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A3" w:rsidRPr="004C5569" w:rsidRDefault="005318F3" w:rsidP="00292CA3">
      <w:pPr>
        <w:jc w:val="both"/>
        <w:rPr>
          <w:rFonts w:ascii="Verdana" w:hAnsi="Verdana"/>
          <w:b/>
          <w:sz w:val="28"/>
          <w:lang w:val="es-ES"/>
        </w:rPr>
      </w:pPr>
    </w:p>
    <w:p w:rsidR="00292CA3" w:rsidRPr="004C5569" w:rsidRDefault="005318F3" w:rsidP="00292CA3">
      <w:pPr>
        <w:jc w:val="both"/>
        <w:rPr>
          <w:rFonts w:ascii="Verdana" w:hAnsi="Verdana"/>
          <w:b/>
          <w:sz w:val="28"/>
          <w:lang w:val="es-ES"/>
        </w:rPr>
      </w:pPr>
    </w:p>
    <w:p w:rsidR="00292CA3" w:rsidRPr="004C5569" w:rsidRDefault="005318F3" w:rsidP="00292CA3">
      <w:pPr>
        <w:jc w:val="both"/>
        <w:rPr>
          <w:rFonts w:ascii="Verdana" w:hAnsi="Verdana"/>
          <w:b/>
          <w:sz w:val="28"/>
          <w:lang w:val="es-ES"/>
        </w:rPr>
      </w:pPr>
    </w:p>
    <w:p w:rsidR="00292CA3" w:rsidRPr="004C5569" w:rsidRDefault="005318F3" w:rsidP="00292CA3">
      <w:pPr>
        <w:jc w:val="both"/>
        <w:rPr>
          <w:rFonts w:ascii="Verdana" w:hAnsi="Verdana"/>
          <w:b/>
          <w:sz w:val="28"/>
          <w:lang w:val="es-ES"/>
        </w:rPr>
      </w:pPr>
      <w:r w:rsidRPr="004C5569">
        <w:rPr>
          <w:rFonts w:ascii="Verdana" w:hAnsi="Verdana"/>
          <w:b/>
          <w:sz w:val="28"/>
          <w:lang w:val="es-ES"/>
        </w:rPr>
        <w:t>DEMANDA DE INCONSTITUCIONALIDAD DEL ARTÍCULO UNO (1) Y DEL ARTÍCULO CATORCE (14) DE LA LEY 24 DE OCHO (8) DE ABRIL DE  DOS MIL TRECE (2013), PUBLICADA EN LA GACETA OFICIAL 27,262-B DE FECHA NUEVE (9) DE ABRIL DE DOS MIL TRECE (2013), MEDIANTE LA CUAL SE</w:t>
      </w:r>
      <w:r w:rsidRPr="004C5569">
        <w:rPr>
          <w:rFonts w:ascii="Verdana" w:hAnsi="Verdana"/>
          <w:b/>
          <w:sz w:val="28"/>
          <w:lang w:val="es-ES"/>
        </w:rPr>
        <w:t xml:space="preserve"> CREA LA AUTORIDAD NACIONAL DE INGRESOS PÙBLICOS.</w:t>
      </w:r>
    </w:p>
    <w:p w:rsidR="00292CA3" w:rsidRPr="004C5569" w:rsidRDefault="005318F3" w:rsidP="00292CA3">
      <w:pPr>
        <w:jc w:val="both"/>
        <w:rPr>
          <w:rFonts w:ascii="Verdana" w:hAnsi="Verdana"/>
          <w:b/>
          <w:sz w:val="28"/>
          <w:lang w:val="es-ES"/>
        </w:rPr>
      </w:pPr>
    </w:p>
    <w:p w:rsidR="00292CA3" w:rsidRPr="004C5569" w:rsidRDefault="005318F3" w:rsidP="00292CA3">
      <w:pPr>
        <w:jc w:val="both"/>
        <w:rPr>
          <w:rFonts w:ascii="Verdana" w:hAnsi="Verdana"/>
          <w:b/>
          <w:sz w:val="28"/>
          <w:u w:val="single"/>
          <w:lang w:val="es-ES"/>
        </w:rPr>
      </w:pPr>
    </w:p>
    <w:p w:rsidR="00292CA3" w:rsidRPr="004C5569" w:rsidRDefault="005318F3" w:rsidP="00292CA3">
      <w:pPr>
        <w:jc w:val="both"/>
        <w:rPr>
          <w:rFonts w:ascii="Verdana" w:hAnsi="Verdana"/>
          <w:b/>
          <w:sz w:val="28"/>
          <w:u w:val="single"/>
          <w:lang w:val="es-ES"/>
        </w:rPr>
      </w:pPr>
    </w:p>
    <w:p w:rsidR="00292CA3" w:rsidRPr="004C5569" w:rsidRDefault="005318F3" w:rsidP="00292CA3">
      <w:pPr>
        <w:jc w:val="both"/>
        <w:rPr>
          <w:rFonts w:ascii="Verdana" w:hAnsi="Verdana"/>
          <w:b/>
          <w:sz w:val="28"/>
          <w:u w:val="single"/>
          <w:lang w:val="es-ES"/>
        </w:rPr>
      </w:pPr>
      <w:r w:rsidRPr="004C5569">
        <w:rPr>
          <w:rFonts w:ascii="Verdana" w:hAnsi="Verdana"/>
          <w:b/>
          <w:sz w:val="28"/>
          <w:u w:val="single"/>
          <w:lang w:val="es-ES"/>
        </w:rPr>
        <w:t>HONORABLE MAGISTRADO PRESIDENTE DE LA CORTE SUPREMA DE JUSTICIA DE LA REPÙBLICA DE PANAMÀ –PLENO:</w:t>
      </w:r>
    </w:p>
    <w:p w:rsidR="00292CA3" w:rsidRPr="004C5569" w:rsidRDefault="005318F3" w:rsidP="00292CA3">
      <w:pPr>
        <w:jc w:val="both"/>
        <w:rPr>
          <w:rFonts w:ascii="Verdana" w:hAnsi="Verdana"/>
          <w:b/>
          <w:sz w:val="28"/>
          <w:lang w:val="es-ES"/>
        </w:rPr>
      </w:pPr>
    </w:p>
    <w:p w:rsidR="00292CA3" w:rsidRPr="004C5569" w:rsidRDefault="005318F3" w:rsidP="00292CA3">
      <w:pPr>
        <w:spacing w:line="360" w:lineRule="auto"/>
        <w:jc w:val="both"/>
        <w:rPr>
          <w:rFonts w:ascii="Verdana" w:hAnsi="Verdana"/>
          <w:b/>
          <w:sz w:val="28"/>
          <w:lang w:val="es-ES"/>
        </w:rPr>
      </w:pPr>
      <w:r w:rsidRPr="004C5569">
        <w:rPr>
          <w:rFonts w:ascii="Verdana" w:hAnsi="Verdana"/>
          <w:b/>
          <w:sz w:val="28"/>
          <w:lang w:val="es-ES"/>
        </w:rPr>
        <w:t>MIGUEL ANTONIO BERNAL VILLALÀZ</w:t>
      </w:r>
      <w:r w:rsidRPr="004C5569">
        <w:rPr>
          <w:rFonts w:ascii="Verdana" w:hAnsi="Verdana"/>
          <w:sz w:val="28"/>
          <w:lang w:val="es-ES"/>
        </w:rPr>
        <w:t>, varón, mayor de edad, ciudadano panameño, titular de la cédula de identi</w:t>
      </w:r>
      <w:r w:rsidRPr="004C5569">
        <w:rPr>
          <w:rFonts w:ascii="Verdana" w:hAnsi="Verdana"/>
          <w:sz w:val="28"/>
          <w:lang w:val="es-ES"/>
        </w:rPr>
        <w:t xml:space="preserve">dad número 8-153-2773, abogado en ejercicio, con oficinas en el P. H. PROCONSA I, 8ªpiso, Calle 51 Este y Av. Manuel Mª de Ycaza, Obarrio, Corregimiento de Bella Vista, teléfono 269-5662, donde recibe notificaciones legales y personales, y </w:t>
      </w:r>
      <w:r w:rsidRPr="004C5569">
        <w:rPr>
          <w:rFonts w:ascii="Verdana" w:hAnsi="Verdana"/>
          <w:b/>
          <w:sz w:val="28"/>
          <w:lang w:val="es-ES"/>
        </w:rPr>
        <w:t>LUIS ROGELIO GAR</w:t>
      </w:r>
      <w:r w:rsidRPr="004C5569">
        <w:rPr>
          <w:rFonts w:ascii="Verdana" w:hAnsi="Verdana"/>
          <w:b/>
          <w:sz w:val="28"/>
          <w:lang w:val="es-ES"/>
        </w:rPr>
        <w:t>CÍA</w:t>
      </w:r>
      <w:r w:rsidRPr="004C5569">
        <w:rPr>
          <w:rFonts w:ascii="Verdana" w:hAnsi="Verdana"/>
          <w:sz w:val="28"/>
          <w:lang w:val="es-ES"/>
        </w:rPr>
        <w:t>, varón, mayor de edad, ciudadano panameño, titular de la cédula de identidad número 3-99-916, abogado en ejercicio, con oficinas en el Edificio Pausilipo, Local 2, Urbanización Los Ángeles, Corregimiento de Bethania, donde recibe notificaciones legales</w:t>
      </w:r>
      <w:r w:rsidRPr="004C5569">
        <w:rPr>
          <w:rFonts w:ascii="Verdana" w:hAnsi="Verdana"/>
          <w:sz w:val="28"/>
          <w:lang w:val="es-ES"/>
        </w:rPr>
        <w:t xml:space="preserve"> y personales, ambos en la ciudad de Panamá, actuando en nuestro propio nombre y representación, comparecemos ante Usted para </w:t>
      </w:r>
      <w:r w:rsidRPr="004C5569">
        <w:rPr>
          <w:rFonts w:ascii="Verdana" w:hAnsi="Verdana"/>
          <w:b/>
          <w:sz w:val="28"/>
          <w:lang w:val="es-ES"/>
        </w:rPr>
        <w:t>PRESENTAR Demanda de Inconstitucionalidad contra el Artículo uno(1) y el Artículo catorce (14) de la Ley Nº 24 de ocho (8) de abri</w:t>
      </w:r>
      <w:r w:rsidRPr="004C5569">
        <w:rPr>
          <w:rFonts w:ascii="Verdana" w:hAnsi="Verdana"/>
          <w:b/>
          <w:sz w:val="28"/>
          <w:lang w:val="es-ES"/>
        </w:rPr>
        <w:t>l de dos mil trece (2013)</w:t>
      </w:r>
      <w:r w:rsidRPr="004C5569">
        <w:rPr>
          <w:rFonts w:ascii="Verdana" w:hAnsi="Verdana"/>
          <w:sz w:val="28"/>
          <w:lang w:val="es-ES"/>
        </w:rPr>
        <w:t xml:space="preserve"> , </w:t>
      </w:r>
      <w:r w:rsidRPr="004C5569">
        <w:rPr>
          <w:rFonts w:ascii="Verdana" w:hAnsi="Verdana"/>
          <w:b/>
          <w:sz w:val="28"/>
          <w:lang w:val="es-ES"/>
        </w:rPr>
        <w:t>publicada en la Geceta Oficial Nº 27.262-B de nueve (9) de abril de dos mil trece (2013), mediante la cual se crea la Autoridad Nacional de Ingresos Públicos.</w:t>
      </w:r>
    </w:p>
    <w:p w:rsidR="00292CA3" w:rsidRPr="004C5569" w:rsidRDefault="005318F3" w:rsidP="00292CA3">
      <w:pPr>
        <w:spacing w:line="360" w:lineRule="auto"/>
        <w:jc w:val="both"/>
        <w:rPr>
          <w:rFonts w:ascii="Verdana" w:hAnsi="Verdana"/>
          <w:b/>
          <w:sz w:val="28"/>
          <w:lang w:val="es-ES"/>
        </w:rPr>
      </w:pPr>
    </w:p>
    <w:p w:rsidR="00292CA3" w:rsidRPr="004C5569" w:rsidRDefault="005318F3" w:rsidP="00292CA3">
      <w:pPr>
        <w:spacing w:line="360" w:lineRule="auto"/>
        <w:jc w:val="both"/>
        <w:rPr>
          <w:rFonts w:ascii="Verdana" w:hAnsi="Verdana"/>
          <w:b/>
          <w:sz w:val="28"/>
          <w:lang w:val="es-ES"/>
        </w:rPr>
      </w:pPr>
    </w:p>
    <w:p w:rsidR="00292CA3" w:rsidRPr="004C5569" w:rsidRDefault="005318F3" w:rsidP="00292CA3">
      <w:pPr>
        <w:spacing w:line="360" w:lineRule="auto"/>
        <w:jc w:val="both"/>
        <w:rPr>
          <w:rFonts w:ascii="Verdana" w:hAnsi="Verdana"/>
          <w:b/>
          <w:sz w:val="28"/>
          <w:lang w:val="es-ES"/>
        </w:rPr>
      </w:pPr>
    </w:p>
    <w:p w:rsidR="00292CA3" w:rsidRPr="004C5569" w:rsidRDefault="005318F3" w:rsidP="00292CA3">
      <w:pPr>
        <w:spacing w:line="360" w:lineRule="auto"/>
        <w:jc w:val="both"/>
        <w:rPr>
          <w:rFonts w:ascii="Verdana" w:hAnsi="Verdana"/>
          <w:b/>
          <w:sz w:val="28"/>
          <w:lang w:val="es-ES"/>
        </w:rPr>
      </w:pPr>
      <w:r w:rsidRPr="004C5569">
        <w:rPr>
          <w:rFonts w:ascii="Verdana" w:hAnsi="Verdana"/>
          <w:b/>
          <w:sz w:val="28"/>
          <w:lang w:val="es-ES"/>
        </w:rPr>
        <w:lastRenderedPageBreak/>
        <w:t>I. HECHOS QUE FUNDAMENTAN ESTA DEMANDA:</w:t>
      </w:r>
    </w:p>
    <w:p w:rsidR="00292CA3" w:rsidRPr="004C5569" w:rsidRDefault="005318F3" w:rsidP="00292CA3">
      <w:pPr>
        <w:spacing w:line="360" w:lineRule="auto"/>
        <w:jc w:val="both"/>
        <w:rPr>
          <w:rFonts w:ascii="Verdana" w:hAnsi="Verdana"/>
          <w:b/>
          <w:sz w:val="28"/>
          <w:lang w:val="es-ES"/>
        </w:rPr>
      </w:pPr>
    </w:p>
    <w:p w:rsidR="00292CA3" w:rsidRPr="004C5569" w:rsidRDefault="005318F3" w:rsidP="00292CA3">
      <w:pPr>
        <w:spacing w:line="360" w:lineRule="auto"/>
        <w:jc w:val="both"/>
        <w:rPr>
          <w:rFonts w:ascii="Verdana" w:hAnsi="Verdana"/>
          <w:sz w:val="28"/>
          <w:lang w:val="es-ES"/>
        </w:rPr>
      </w:pPr>
      <w:r w:rsidRPr="004C5569">
        <w:rPr>
          <w:rFonts w:ascii="Verdana" w:hAnsi="Verdana"/>
          <w:b/>
          <w:sz w:val="28"/>
          <w:lang w:val="es-ES"/>
        </w:rPr>
        <w:t xml:space="preserve">PRIMERO: </w:t>
      </w:r>
      <w:r w:rsidRPr="004C5569">
        <w:rPr>
          <w:rFonts w:ascii="Verdana" w:hAnsi="Verdana"/>
          <w:sz w:val="28"/>
          <w:lang w:val="es-ES"/>
        </w:rPr>
        <w:t>El Presidente de</w:t>
      </w:r>
      <w:r w:rsidRPr="004C5569">
        <w:rPr>
          <w:rFonts w:ascii="Verdana" w:hAnsi="Verdana"/>
          <w:sz w:val="28"/>
          <w:lang w:val="es-ES"/>
        </w:rPr>
        <w:t xml:space="preserve"> la República promulgó la Ley Nº 24 de ocho (8) de abril de dos mil trece (2013), publicada en la Gaceta Oficial Nº 27.262 de nueve (9) de abril del mismo año, mediante la cual se creó la Autoridad Nacional de Ingresos Públicos, como una entidad con autono</w:t>
      </w:r>
      <w:r w:rsidRPr="004C5569">
        <w:rPr>
          <w:rFonts w:ascii="Verdana" w:hAnsi="Verdana"/>
          <w:sz w:val="28"/>
          <w:lang w:val="es-ES"/>
        </w:rPr>
        <w:t>mía administrativa, funcional y financiera.</w:t>
      </w:r>
    </w:p>
    <w:p w:rsidR="00292CA3" w:rsidRPr="004C5569" w:rsidRDefault="005318F3" w:rsidP="00292CA3">
      <w:pPr>
        <w:spacing w:line="360" w:lineRule="auto"/>
        <w:jc w:val="both"/>
        <w:rPr>
          <w:rFonts w:ascii="Verdana" w:hAnsi="Verdana"/>
          <w:sz w:val="28"/>
          <w:lang w:val="es-ES"/>
        </w:rPr>
      </w:pPr>
    </w:p>
    <w:p w:rsidR="00292CA3" w:rsidRPr="004C5569" w:rsidRDefault="005318F3" w:rsidP="00292CA3">
      <w:pPr>
        <w:spacing w:line="360" w:lineRule="auto"/>
        <w:jc w:val="both"/>
        <w:rPr>
          <w:rFonts w:ascii="Verdana" w:hAnsi="Verdana"/>
          <w:sz w:val="28"/>
          <w:lang w:val="es-ES"/>
        </w:rPr>
      </w:pPr>
      <w:r w:rsidRPr="004C5569">
        <w:rPr>
          <w:rFonts w:ascii="Verdana" w:hAnsi="Verdana"/>
          <w:b/>
          <w:sz w:val="28"/>
          <w:u w:val="single"/>
          <w:lang w:val="es-ES"/>
        </w:rPr>
        <w:t xml:space="preserve">SEGUNDO. </w:t>
      </w:r>
      <w:r w:rsidRPr="004C5569">
        <w:rPr>
          <w:rFonts w:ascii="Verdana" w:hAnsi="Verdana"/>
          <w:sz w:val="28"/>
          <w:lang w:val="es-ES"/>
        </w:rPr>
        <w:t>De acuerdo con el segundo (2°) y tercer (3°) párrafos del artículo uno (1)  de la Ley referida, la nueva entidad  subroga en todas sus facultades, funciones, deberes y prerrogativas a la Dirección Gener</w:t>
      </w:r>
      <w:r w:rsidRPr="004C5569">
        <w:rPr>
          <w:rFonts w:ascii="Verdana" w:hAnsi="Verdana"/>
          <w:sz w:val="28"/>
          <w:lang w:val="es-ES"/>
        </w:rPr>
        <w:t xml:space="preserve">al de Ingresos, que hasta la promulgación de esta Ley era una repartición del Ministerio de Economía y Finanzas. </w:t>
      </w:r>
    </w:p>
    <w:p w:rsidR="00292CA3" w:rsidRPr="004C5569" w:rsidRDefault="005318F3" w:rsidP="00292CA3">
      <w:pPr>
        <w:spacing w:line="360" w:lineRule="auto"/>
        <w:jc w:val="both"/>
        <w:rPr>
          <w:rFonts w:ascii="Verdana" w:hAnsi="Verdana"/>
          <w:sz w:val="28"/>
          <w:lang w:val="es-ES"/>
        </w:rPr>
      </w:pPr>
    </w:p>
    <w:p w:rsidR="00292CA3" w:rsidRPr="004C5569" w:rsidRDefault="005318F3" w:rsidP="00292CA3">
      <w:pPr>
        <w:spacing w:line="360" w:lineRule="auto"/>
        <w:jc w:val="both"/>
        <w:rPr>
          <w:rFonts w:ascii="Verdana" w:hAnsi="Verdana"/>
          <w:sz w:val="28"/>
          <w:lang w:val="es-ES"/>
        </w:rPr>
      </w:pPr>
      <w:r w:rsidRPr="004C5569">
        <w:rPr>
          <w:rFonts w:ascii="Verdana" w:hAnsi="Verdana"/>
          <w:b/>
          <w:sz w:val="28"/>
          <w:u w:val="single"/>
          <w:lang w:val="es-ES"/>
        </w:rPr>
        <w:t>TERCERO:</w:t>
      </w:r>
      <w:r w:rsidRPr="004C5569">
        <w:rPr>
          <w:rFonts w:ascii="Verdana" w:hAnsi="Verdana"/>
          <w:sz w:val="28"/>
          <w:lang w:val="es-ES"/>
        </w:rPr>
        <w:t xml:space="preserve"> El artículo catorce (14) de la Ley N° 24 citada, establece un término de siete (7) años para el Director de la nueva entidad. </w:t>
      </w:r>
    </w:p>
    <w:p w:rsidR="00292CA3" w:rsidRPr="004C5569" w:rsidRDefault="005318F3" w:rsidP="00292CA3">
      <w:pPr>
        <w:spacing w:line="360" w:lineRule="auto"/>
        <w:jc w:val="both"/>
        <w:rPr>
          <w:rFonts w:ascii="Verdana" w:hAnsi="Verdana"/>
          <w:sz w:val="28"/>
          <w:lang w:val="es-ES"/>
        </w:rPr>
      </w:pPr>
    </w:p>
    <w:p w:rsidR="00292CA3" w:rsidRPr="004C5569" w:rsidRDefault="005318F3" w:rsidP="00292CA3">
      <w:pPr>
        <w:spacing w:line="360" w:lineRule="auto"/>
        <w:jc w:val="both"/>
        <w:rPr>
          <w:rFonts w:ascii="Verdana" w:hAnsi="Verdana"/>
          <w:b/>
          <w:sz w:val="28"/>
          <w:lang w:val="es-ES"/>
        </w:rPr>
      </w:pPr>
      <w:r w:rsidRPr="004C5569">
        <w:rPr>
          <w:rFonts w:ascii="Verdana" w:hAnsi="Verdana"/>
          <w:b/>
          <w:sz w:val="28"/>
          <w:lang w:val="es-ES"/>
        </w:rPr>
        <w:t xml:space="preserve">II. </w:t>
      </w:r>
      <w:r w:rsidRPr="004C5569">
        <w:rPr>
          <w:rFonts w:ascii="Verdana" w:hAnsi="Verdana"/>
          <w:b/>
          <w:sz w:val="28"/>
          <w:lang w:val="es-ES"/>
        </w:rPr>
        <w:t>TRANSCRIPCIÓN LITERAL DE LA DISPOSICIÓNES O NORMAS ACUSADAS DE INCONSTITUCIONALIDAD.</w:t>
      </w:r>
    </w:p>
    <w:p w:rsidR="00292CA3" w:rsidRPr="004C5569" w:rsidRDefault="005318F3" w:rsidP="00292CA3">
      <w:pPr>
        <w:spacing w:line="360" w:lineRule="auto"/>
        <w:jc w:val="both"/>
        <w:rPr>
          <w:rFonts w:ascii="Verdana" w:hAnsi="Verdana"/>
          <w:b/>
          <w:sz w:val="28"/>
          <w:lang w:val="es-ES"/>
        </w:rPr>
      </w:pPr>
    </w:p>
    <w:p w:rsidR="00292CA3" w:rsidRPr="004C5569" w:rsidRDefault="005318F3" w:rsidP="00292CA3">
      <w:pPr>
        <w:spacing w:line="360" w:lineRule="auto"/>
        <w:jc w:val="both"/>
        <w:rPr>
          <w:rFonts w:ascii="Verdana" w:hAnsi="Verdana"/>
          <w:sz w:val="28"/>
          <w:lang w:val="es-ES"/>
        </w:rPr>
      </w:pPr>
      <w:r w:rsidRPr="004C5569">
        <w:rPr>
          <w:rFonts w:ascii="Verdana" w:hAnsi="Verdana"/>
          <w:b/>
          <w:sz w:val="28"/>
          <w:u w:val="single"/>
          <w:lang w:val="es-ES"/>
        </w:rPr>
        <w:t>PRIMERA:</w:t>
      </w:r>
      <w:r w:rsidRPr="004C5569">
        <w:rPr>
          <w:rFonts w:ascii="Verdana" w:hAnsi="Verdana"/>
          <w:sz w:val="28"/>
          <w:lang w:val="es-ES"/>
        </w:rPr>
        <w:t xml:space="preserve"> El artículo uno (1), párrafo uno (1) de la Ley Nº 24 de dos mil trece (2013) otorga autonomía administrativa a la Autoridad Nacional de Ingresos Públicos. Transc</w:t>
      </w:r>
      <w:r w:rsidRPr="004C5569">
        <w:rPr>
          <w:rFonts w:ascii="Verdana" w:hAnsi="Verdana"/>
          <w:sz w:val="28"/>
          <w:lang w:val="es-ES"/>
        </w:rPr>
        <w:t>ribimos a continuación la norma impugnada:</w:t>
      </w:r>
    </w:p>
    <w:p w:rsidR="00292CA3" w:rsidRPr="004C5569" w:rsidRDefault="005318F3" w:rsidP="00292CA3">
      <w:pPr>
        <w:spacing w:line="360" w:lineRule="auto"/>
        <w:jc w:val="both"/>
        <w:rPr>
          <w:rFonts w:ascii="Verdana" w:hAnsi="Verdana"/>
          <w:sz w:val="28"/>
          <w:lang w:val="es-ES"/>
        </w:rPr>
      </w:pPr>
    </w:p>
    <w:p w:rsidR="00292CA3" w:rsidRPr="004C5569" w:rsidRDefault="005318F3" w:rsidP="00292CA3">
      <w:pPr>
        <w:autoSpaceDE w:val="0"/>
        <w:autoSpaceDN w:val="0"/>
        <w:adjustRightInd w:val="0"/>
        <w:spacing w:line="360" w:lineRule="auto"/>
        <w:ind w:left="851" w:right="851"/>
        <w:jc w:val="both"/>
        <w:rPr>
          <w:rFonts w:ascii="Verdana" w:hAnsi="Verdana" w:cs="Times New Roman"/>
          <w:i/>
          <w:kern w:val="0"/>
          <w:sz w:val="28"/>
          <w:lang w:val="es-ES"/>
        </w:rPr>
      </w:pPr>
      <w:r w:rsidRPr="004C5569">
        <w:rPr>
          <w:rFonts w:ascii="Verdana" w:hAnsi="Verdana" w:cs="Times New Roman"/>
          <w:b/>
          <w:i/>
          <w:kern w:val="0"/>
          <w:sz w:val="28"/>
          <w:lang w:val="es-ES"/>
        </w:rPr>
        <w:t xml:space="preserve">Artículo 1. </w:t>
      </w:r>
      <w:r w:rsidRPr="004C5569">
        <w:rPr>
          <w:rFonts w:ascii="Verdana" w:hAnsi="Verdana" w:cs="Times New Roman"/>
          <w:i/>
          <w:kern w:val="0"/>
          <w:sz w:val="28"/>
          <w:lang w:val="es-ES"/>
        </w:rPr>
        <w:t xml:space="preserve">Se crea la Autoridad Nacional de Ingresos Públicos (ANIP) como una institución autónoma del Estado, con competencia nacional, personería jurídica, patrimonio propio y </w:t>
      </w:r>
      <w:r w:rsidRPr="004C5569">
        <w:rPr>
          <w:rFonts w:ascii="Verdana" w:hAnsi="Verdana" w:cs="Times New Roman"/>
          <w:b/>
          <w:i/>
          <w:kern w:val="0"/>
          <w:sz w:val="28"/>
          <w:u w:val="single"/>
          <w:lang w:val="es-ES"/>
        </w:rPr>
        <w:t>autonomía administrativa</w:t>
      </w:r>
      <w:r w:rsidRPr="004C5569">
        <w:rPr>
          <w:rFonts w:ascii="Verdana" w:hAnsi="Verdana" w:cs="Times New Roman"/>
          <w:i/>
          <w:kern w:val="0"/>
          <w:sz w:val="28"/>
          <w:lang w:val="es-ES"/>
        </w:rPr>
        <w:t>, funcion</w:t>
      </w:r>
      <w:r w:rsidRPr="004C5569">
        <w:rPr>
          <w:rFonts w:ascii="Verdana" w:hAnsi="Verdana" w:cs="Times New Roman"/>
          <w:i/>
          <w:kern w:val="0"/>
          <w:sz w:val="28"/>
          <w:lang w:val="es-ES"/>
        </w:rPr>
        <w:t>al y financiera.</w:t>
      </w:r>
    </w:p>
    <w:p w:rsidR="00292CA3" w:rsidRPr="004C5569" w:rsidRDefault="005318F3" w:rsidP="00292CA3">
      <w:pPr>
        <w:autoSpaceDE w:val="0"/>
        <w:autoSpaceDN w:val="0"/>
        <w:adjustRightInd w:val="0"/>
        <w:spacing w:line="360" w:lineRule="auto"/>
        <w:ind w:right="851"/>
        <w:jc w:val="both"/>
        <w:rPr>
          <w:rFonts w:ascii="Verdana" w:hAnsi="Verdana" w:cs="Times New Roman"/>
          <w:kern w:val="0"/>
          <w:sz w:val="28"/>
          <w:lang w:val="es-ES"/>
        </w:rPr>
      </w:pPr>
    </w:p>
    <w:p w:rsidR="00292CA3" w:rsidRPr="0065420C" w:rsidRDefault="005318F3" w:rsidP="00292CA3">
      <w:pPr>
        <w:widowControl w:val="0"/>
        <w:autoSpaceDE w:val="0"/>
        <w:autoSpaceDN w:val="0"/>
        <w:adjustRightInd w:val="0"/>
        <w:ind w:left="1540" w:hanging="980"/>
        <w:rPr>
          <w:rFonts w:ascii="Verdana" w:hAnsi="Verdana" w:cs="Times New Roman"/>
          <w:bCs w:val="0"/>
          <w:kern w:val="0"/>
          <w:sz w:val="28"/>
          <w:szCs w:val="32"/>
          <w:lang w:val="es-PA" w:eastAsia="en-US"/>
        </w:rPr>
      </w:pPr>
      <w:r w:rsidRPr="0065420C">
        <w:rPr>
          <w:rFonts w:ascii="Verdana" w:hAnsi="Verdana" w:cs="Times New Roman"/>
          <w:b/>
          <w:bCs w:val="0"/>
          <w:color w:val="333333"/>
          <w:kern w:val="0"/>
          <w:sz w:val="28"/>
          <w:szCs w:val="38"/>
          <w:lang w:val="es-PA" w:eastAsia="en-US"/>
        </w:rPr>
        <w:t>III-</w:t>
      </w:r>
      <w:r w:rsidRPr="0065420C">
        <w:rPr>
          <w:rFonts w:ascii="Verdana" w:hAnsi="Verdana" w:cs="Times New Roman"/>
          <w:b/>
          <w:bCs w:val="0"/>
          <w:color w:val="333333"/>
          <w:kern w:val="0"/>
          <w:sz w:val="28"/>
          <w:szCs w:val="34"/>
          <w:lang w:val="es-PA" w:eastAsia="en-US"/>
        </w:rPr>
        <w:t> DISPOSICIÓNES  CONSTITUCIONALES QUE SE ESTIMAN INFRINGIDAS Y EL CONCEPTO DE LA INFRACCIÓN:</w:t>
      </w:r>
    </w:p>
    <w:p w:rsidR="00292CA3" w:rsidRPr="0065420C" w:rsidRDefault="005318F3" w:rsidP="00292CA3">
      <w:pPr>
        <w:widowControl w:val="0"/>
        <w:autoSpaceDE w:val="0"/>
        <w:autoSpaceDN w:val="0"/>
        <w:adjustRightInd w:val="0"/>
        <w:spacing w:after="420"/>
        <w:ind w:left="1180" w:hanging="600"/>
        <w:rPr>
          <w:rFonts w:ascii="Verdana" w:hAnsi="Verdana" w:cs="Times New Roman"/>
          <w:bCs w:val="0"/>
          <w:kern w:val="0"/>
          <w:sz w:val="28"/>
          <w:szCs w:val="32"/>
          <w:lang w:val="es-PA" w:eastAsia="en-US"/>
        </w:rPr>
      </w:pPr>
      <w:r w:rsidRPr="0065420C">
        <w:rPr>
          <w:rFonts w:ascii="Verdana" w:hAnsi="Verdana" w:cs="Times New Roman"/>
          <w:b/>
          <w:bCs w:val="0"/>
          <w:color w:val="333333"/>
          <w:kern w:val="0"/>
          <w:sz w:val="28"/>
          <w:szCs w:val="38"/>
          <w:lang w:val="es-PA" w:eastAsia="en-US"/>
        </w:rPr>
        <w:t>A-</w:t>
      </w:r>
      <w:r w:rsidRPr="0065420C">
        <w:rPr>
          <w:rFonts w:ascii="Verdana" w:hAnsi="Verdana" w:cs="Times New Roman"/>
          <w:bCs w:val="0"/>
          <w:color w:val="333333"/>
          <w:kern w:val="0"/>
          <w:sz w:val="28"/>
          <w:szCs w:val="34"/>
          <w:lang w:val="es-PA" w:eastAsia="en-US"/>
        </w:rPr>
        <w:t> </w:t>
      </w:r>
      <w:r w:rsidRPr="0065420C">
        <w:rPr>
          <w:rFonts w:ascii="Verdana" w:hAnsi="Verdana" w:cs="Times New Roman"/>
          <w:b/>
          <w:bCs w:val="0"/>
          <w:color w:val="333333"/>
          <w:kern w:val="0"/>
          <w:sz w:val="28"/>
          <w:szCs w:val="34"/>
          <w:lang w:val="es-PA" w:eastAsia="en-US"/>
        </w:rPr>
        <w:t xml:space="preserve">  </w:t>
      </w:r>
      <w:r w:rsidRPr="0065420C">
        <w:rPr>
          <w:rFonts w:ascii="Verdana" w:hAnsi="Verdana" w:cs="Times New Roman"/>
          <w:b/>
          <w:bCs w:val="0"/>
          <w:color w:val="333333"/>
          <w:kern w:val="0"/>
          <w:sz w:val="28"/>
          <w:szCs w:val="38"/>
          <w:lang w:val="es-PA" w:eastAsia="en-US"/>
        </w:rPr>
        <w:t>DISPOSICIÓN</w:t>
      </w:r>
      <w:r w:rsidRPr="0065420C">
        <w:rPr>
          <w:rFonts w:ascii="Verdana" w:hAnsi="Verdana" w:cs="Times New Roman"/>
          <w:b/>
          <w:bCs w:val="0"/>
          <w:color w:val="333333"/>
          <w:kern w:val="0"/>
          <w:sz w:val="28"/>
          <w:szCs w:val="34"/>
          <w:lang w:val="es-PA" w:eastAsia="en-US"/>
        </w:rPr>
        <w:t> CONSTITUCIONAL INFRINGIDA ES EL ARTÍCULO 184 NUMERAL 5 .</w:t>
      </w:r>
    </w:p>
    <w:p w:rsidR="00292CA3" w:rsidRPr="0065420C" w:rsidRDefault="005318F3" w:rsidP="00292CA3">
      <w:pPr>
        <w:widowControl w:val="0"/>
        <w:autoSpaceDE w:val="0"/>
        <w:autoSpaceDN w:val="0"/>
        <w:adjustRightInd w:val="0"/>
        <w:spacing w:line="560" w:lineRule="atLeast"/>
        <w:ind w:right="1960"/>
        <w:rPr>
          <w:rFonts w:ascii="Verdana" w:hAnsi="Verdana" w:cs="Times New Roman"/>
          <w:bCs w:val="0"/>
          <w:kern w:val="0"/>
          <w:sz w:val="28"/>
          <w:szCs w:val="32"/>
          <w:lang w:val="es-PA" w:eastAsia="en-US"/>
        </w:rPr>
      </w:pPr>
      <w:r w:rsidRPr="0065420C">
        <w:rPr>
          <w:rFonts w:ascii="Verdana" w:hAnsi="Verdana" w:cs="Times New Roman"/>
          <w:b/>
          <w:bCs w:val="0"/>
          <w:kern w:val="0"/>
          <w:sz w:val="28"/>
          <w:szCs w:val="38"/>
          <w:lang w:val="es-PA" w:eastAsia="en-US"/>
        </w:rPr>
        <w:t>ARTICULO 184</w:t>
      </w:r>
      <w:r w:rsidRPr="0065420C">
        <w:rPr>
          <w:rFonts w:ascii="Verdana" w:hAnsi="Verdana" w:cs="Times New Roman"/>
          <w:b/>
          <w:bCs w:val="0"/>
          <w:kern w:val="0"/>
          <w:sz w:val="28"/>
          <w:szCs w:val="32"/>
          <w:lang w:val="es-PA" w:eastAsia="en-US"/>
        </w:rPr>
        <w:t>:</w:t>
      </w:r>
      <w:r w:rsidRPr="0065420C">
        <w:rPr>
          <w:rFonts w:ascii="Verdana" w:hAnsi="Verdana" w:cs="Times New Roman"/>
          <w:bCs w:val="0"/>
          <w:kern w:val="0"/>
          <w:sz w:val="28"/>
          <w:szCs w:val="32"/>
          <w:lang w:val="es-PA" w:eastAsia="en-US"/>
        </w:rPr>
        <w:t xml:space="preserve"> </w:t>
      </w:r>
      <w:r w:rsidRPr="0065420C">
        <w:rPr>
          <w:rFonts w:ascii="Verdana" w:hAnsi="Verdana" w:cs="Times New Roman"/>
          <w:b/>
          <w:bCs w:val="0"/>
          <w:kern w:val="0"/>
          <w:sz w:val="28"/>
          <w:szCs w:val="38"/>
          <w:lang w:val="es-PA" w:eastAsia="en-US"/>
        </w:rPr>
        <w:t>Son atribuciones que ejerce el Presidente de la Repúbl</w:t>
      </w:r>
      <w:r w:rsidRPr="0065420C">
        <w:rPr>
          <w:rFonts w:ascii="Verdana" w:hAnsi="Verdana" w:cs="Times New Roman"/>
          <w:b/>
          <w:bCs w:val="0"/>
          <w:kern w:val="0"/>
          <w:sz w:val="28"/>
          <w:szCs w:val="38"/>
          <w:lang w:val="es-PA" w:eastAsia="en-US"/>
        </w:rPr>
        <w:t>ica con la participación del ministro respectivo.</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1. Sancionar y promulgar las Leyes, obedecerlas y velar por</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su exacto cumplimiento.</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2. Nombrar y separar los Directores y demás miembros de los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servicios de policía y disponer el uso de estos servicios.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 xml:space="preserve">3. </w:t>
      </w:r>
      <w:r w:rsidRPr="0065420C">
        <w:rPr>
          <w:rFonts w:ascii="Verdana" w:hAnsi="Verdana" w:cs="Times New Roman"/>
          <w:bCs w:val="0"/>
          <w:color w:val="2A2A2A"/>
          <w:kern w:val="0"/>
          <w:sz w:val="28"/>
          <w:szCs w:val="38"/>
          <w:lang w:val="es-PA" w:eastAsia="en-US"/>
        </w:rPr>
        <w:t>Nombrar y separar libremente a los Gobernadores de las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Provincias.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4. Informar al Órgano Legislativo de las vacantes producidas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en los cargos que éste debe proveer.</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
          <w:bCs w:val="0"/>
          <w:color w:val="2A2A2A"/>
          <w:kern w:val="0"/>
          <w:sz w:val="28"/>
          <w:szCs w:val="42"/>
          <w:lang w:val="es-PA" w:eastAsia="en-US"/>
        </w:rPr>
        <w:t>5. Vigilar la recaudación y administración de las rentas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
          <w:bCs w:val="0"/>
          <w:color w:val="2A2A2A"/>
          <w:kern w:val="0"/>
          <w:sz w:val="28"/>
          <w:szCs w:val="42"/>
          <w:lang w:val="es-PA" w:eastAsia="en-US"/>
        </w:rPr>
        <w:t>Nacionales.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6. Nombrar, con arregl</w:t>
      </w:r>
      <w:r w:rsidRPr="0065420C">
        <w:rPr>
          <w:rFonts w:ascii="Verdana" w:hAnsi="Verdana" w:cs="Times New Roman"/>
          <w:bCs w:val="0"/>
          <w:color w:val="2A2A2A"/>
          <w:kern w:val="0"/>
          <w:sz w:val="28"/>
          <w:szCs w:val="38"/>
          <w:lang w:val="es-PA" w:eastAsia="en-US"/>
        </w:rPr>
        <w:t>o a lo dispuesto en el Título XI, a</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las personas que deban desempeñar cualesquiera cargos o</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pleos nacionales cuya provisión no corresponda a otro</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funcionario o corporación.</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7. Enviar al Órgano Legislativo, dentro del primer mes de</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la primera legislatura an</w:t>
      </w:r>
      <w:r w:rsidRPr="0065420C">
        <w:rPr>
          <w:rFonts w:ascii="Verdana" w:hAnsi="Verdana" w:cs="Times New Roman"/>
          <w:bCs w:val="0"/>
          <w:color w:val="2A2A2A"/>
          <w:kern w:val="0"/>
          <w:sz w:val="28"/>
          <w:szCs w:val="38"/>
          <w:lang w:val="es-PA" w:eastAsia="en-US"/>
        </w:rPr>
        <w:t>ual, el Proyecto de Presupuesto</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General del Estado, salvo que la fecha de toma de</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posesión del Presidente de la República coincida con la</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iniciación de dichas sesiones. En este caso, el Presidente</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de la República deberá hacerlo dentro de los primeros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cuare</w:t>
      </w:r>
      <w:r w:rsidRPr="0065420C">
        <w:rPr>
          <w:rFonts w:ascii="Verdana" w:hAnsi="Verdana" w:cs="Times New Roman"/>
          <w:bCs w:val="0"/>
          <w:color w:val="2A2A2A"/>
          <w:kern w:val="0"/>
          <w:sz w:val="28"/>
          <w:szCs w:val="38"/>
          <w:lang w:val="es-PA" w:eastAsia="en-US"/>
        </w:rPr>
        <w:t>nta días de sesiones.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8. Celebrar contratos administrativos para la prestación de</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servicios y ejecución de obras públicas, con arreglo a lo</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que disponga esta Constitución y la Ley.</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9. Dirigir las relaciones exteriores; celebrar tratados y</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convenios interna</w:t>
      </w:r>
      <w:r w:rsidRPr="0065420C">
        <w:rPr>
          <w:rFonts w:ascii="Verdana" w:hAnsi="Verdana" w:cs="Times New Roman"/>
          <w:bCs w:val="0"/>
          <w:color w:val="2A2A2A"/>
          <w:kern w:val="0"/>
          <w:sz w:val="28"/>
          <w:szCs w:val="38"/>
          <w:lang w:val="es-PA" w:eastAsia="en-US"/>
        </w:rPr>
        <w:t>cionales, los cuales serán sometidos a la</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consideración del Órgano Legislativo y acreditar y recibir</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agentes diplomáticos y consulares.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10. Dirigir, reglamentar e inspeccionar los servicios establecidos en esta Constitución.</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 xml:space="preserve">11. </w:t>
      </w:r>
      <w:r w:rsidRPr="0065420C">
        <w:rPr>
          <w:rFonts w:ascii="Verdana" w:hAnsi="Verdana" w:cs="Times New Roman"/>
          <w:b/>
          <w:bCs w:val="0"/>
          <w:color w:val="2A2A2A"/>
          <w:kern w:val="0"/>
          <w:sz w:val="28"/>
          <w:szCs w:val="38"/>
          <w:lang w:val="es-PA" w:eastAsia="en-US"/>
        </w:rPr>
        <w:t>Nombrar a los Jefes, Gerent</w:t>
      </w:r>
      <w:r w:rsidRPr="0065420C">
        <w:rPr>
          <w:rFonts w:ascii="Verdana" w:hAnsi="Verdana" w:cs="Times New Roman"/>
          <w:b/>
          <w:bCs w:val="0"/>
          <w:color w:val="2A2A2A"/>
          <w:kern w:val="0"/>
          <w:sz w:val="28"/>
          <w:szCs w:val="38"/>
          <w:lang w:val="es-PA" w:eastAsia="en-US"/>
        </w:rPr>
        <w:t>es y Directores de las entidades</w:t>
      </w:r>
      <w:r w:rsidRPr="0065420C">
        <w:rPr>
          <w:rFonts w:ascii="Verdana" w:hAnsi="Verdana" w:cs="Times New Roman"/>
          <w:b/>
          <w:bCs w:val="0"/>
          <w:kern w:val="0"/>
          <w:sz w:val="28"/>
          <w:szCs w:val="32"/>
          <w:lang w:val="es-PA" w:eastAsia="en-US"/>
        </w:rPr>
        <w:t xml:space="preserve"> </w:t>
      </w:r>
      <w:r w:rsidRPr="0065420C">
        <w:rPr>
          <w:rFonts w:ascii="Verdana" w:hAnsi="Verdana" w:cs="Times New Roman"/>
          <w:b/>
          <w:bCs w:val="0"/>
          <w:color w:val="2A2A2A"/>
          <w:kern w:val="0"/>
          <w:sz w:val="28"/>
          <w:szCs w:val="38"/>
          <w:lang w:val="es-PA" w:eastAsia="en-US"/>
        </w:rPr>
        <w:t>públicas autónomas, semiautónomas y de las empresas</w:t>
      </w:r>
      <w:r w:rsidRPr="0065420C">
        <w:rPr>
          <w:rFonts w:ascii="Verdana" w:hAnsi="Verdana" w:cs="Times New Roman"/>
          <w:b/>
          <w:bCs w:val="0"/>
          <w:kern w:val="0"/>
          <w:sz w:val="28"/>
          <w:szCs w:val="32"/>
          <w:lang w:val="es-PA" w:eastAsia="en-US"/>
        </w:rPr>
        <w:t xml:space="preserve"> </w:t>
      </w:r>
      <w:r w:rsidRPr="0065420C">
        <w:rPr>
          <w:rFonts w:ascii="Verdana" w:hAnsi="Verdana" w:cs="Times New Roman"/>
          <w:b/>
          <w:bCs w:val="0"/>
          <w:color w:val="2A2A2A"/>
          <w:kern w:val="0"/>
          <w:sz w:val="28"/>
          <w:szCs w:val="38"/>
          <w:lang w:val="es-PA" w:eastAsia="en-US"/>
        </w:rPr>
        <w:t>estatales, según lo dispongan las Leyes respectivas</w:t>
      </w:r>
      <w:r w:rsidRPr="0065420C">
        <w:rPr>
          <w:rFonts w:ascii="Verdana" w:hAnsi="Verdana" w:cs="Times New Roman"/>
          <w:bCs w:val="0"/>
          <w:color w:val="2A2A2A"/>
          <w:kern w:val="0"/>
          <w:sz w:val="28"/>
          <w:szCs w:val="38"/>
          <w:lang w:val="es-PA" w:eastAsia="en-US"/>
        </w:rPr>
        <w:t>.</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12. Decretar indultos por delitos políticos, rebajar penas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y conceder libertad condicional a los reos de delitos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comun</w:t>
      </w:r>
      <w:r w:rsidRPr="0065420C">
        <w:rPr>
          <w:rFonts w:ascii="Verdana" w:hAnsi="Verdana" w:cs="Times New Roman"/>
          <w:bCs w:val="0"/>
          <w:color w:val="2A2A2A"/>
          <w:kern w:val="0"/>
          <w:sz w:val="28"/>
          <w:szCs w:val="38"/>
          <w:lang w:val="es-PA" w:eastAsia="en-US"/>
        </w:rPr>
        <w:t>es.</w:t>
      </w:r>
    </w:p>
    <w:p w:rsidR="00292CA3" w:rsidRPr="0065420C" w:rsidRDefault="005318F3" w:rsidP="00292CA3">
      <w:pPr>
        <w:widowControl w:val="0"/>
        <w:autoSpaceDE w:val="0"/>
        <w:autoSpaceDN w:val="0"/>
        <w:adjustRightInd w:val="0"/>
        <w:rPr>
          <w:rFonts w:ascii="Verdana" w:hAnsi="Verdana" w:cs="Times New Roman"/>
          <w:bCs w:val="0"/>
          <w:color w:val="2A2A2A"/>
          <w:kern w:val="0"/>
          <w:sz w:val="28"/>
          <w:szCs w:val="38"/>
          <w:lang w:val="es-PA" w:eastAsia="en-US"/>
        </w:rPr>
      </w:pP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lastRenderedPageBreak/>
        <w:t>13. Conferir ascenso a los miembros de los servicios de</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policía con arreglo al escalafón y a las disposiciones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legales correspondientes.</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14. Reglamentar las Leyes que lo requieran para su mejor</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cumplimiento, sin apartarse en ningún caso de su texto ni</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de su espíritu.</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15. Conceder a los nacionales que lo soliciten permiso para aceptar cargos de gobiernos extranjeros, en los casos que</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sea necesario de acuerdo con la Ley.</w:t>
      </w:r>
    </w:p>
    <w:p w:rsidR="00292CA3" w:rsidRPr="0065420C" w:rsidRDefault="005318F3" w:rsidP="00292CA3">
      <w:pPr>
        <w:widowControl w:val="0"/>
        <w:autoSpaceDE w:val="0"/>
        <w:autoSpaceDN w:val="0"/>
        <w:adjustRightInd w:val="0"/>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16. Ejercer las demás atribuciones que le correspondan de acuerdo con la Constitució</w:t>
      </w:r>
      <w:r w:rsidRPr="0065420C">
        <w:rPr>
          <w:rFonts w:ascii="Verdana" w:hAnsi="Verdana" w:cs="Times New Roman"/>
          <w:bCs w:val="0"/>
          <w:color w:val="2A2A2A"/>
          <w:kern w:val="0"/>
          <w:sz w:val="28"/>
          <w:szCs w:val="38"/>
          <w:lang w:val="es-PA" w:eastAsia="en-US"/>
        </w:rPr>
        <w:t>n y la Ley.</w:t>
      </w:r>
    </w:p>
    <w:p w:rsidR="00292CA3" w:rsidRPr="004C5569" w:rsidRDefault="005318F3" w:rsidP="00292CA3">
      <w:pPr>
        <w:autoSpaceDE w:val="0"/>
        <w:autoSpaceDN w:val="0"/>
        <w:adjustRightInd w:val="0"/>
        <w:spacing w:line="360" w:lineRule="auto"/>
        <w:rPr>
          <w:rFonts w:ascii="Verdana" w:hAnsi="Verdana" w:cs="Times New Roman"/>
          <w:kern w:val="0"/>
          <w:sz w:val="28"/>
          <w:lang w:val="es-ES"/>
        </w:rPr>
      </w:pPr>
      <w:r w:rsidRPr="0065420C">
        <w:rPr>
          <w:rFonts w:ascii="Verdana" w:hAnsi="Verdana" w:cs="Times New Roman"/>
          <w:bCs w:val="0"/>
          <w:color w:val="2A2A2A"/>
          <w:kern w:val="0"/>
          <w:sz w:val="28"/>
          <w:szCs w:val="38"/>
          <w:lang w:val="es-PA" w:eastAsia="en-US"/>
        </w:rPr>
        <w:t> </w:t>
      </w:r>
    </w:p>
    <w:p w:rsidR="00292CA3" w:rsidRPr="004C5569" w:rsidRDefault="005318F3" w:rsidP="00292CA3">
      <w:pPr>
        <w:autoSpaceDE w:val="0"/>
        <w:autoSpaceDN w:val="0"/>
        <w:adjustRightInd w:val="0"/>
        <w:spacing w:line="360" w:lineRule="auto"/>
        <w:ind w:left="851" w:right="851"/>
        <w:rPr>
          <w:rFonts w:ascii="Verdana" w:hAnsi="Verdana" w:cs="Times New Roman"/>
          <w:kern w:val="0"/>
          <w:sz w:val="28"/>
          <w:lang w:val="es-ES"/>
        </w:rPr>
      </w:pPr>
    </w:p>
    <w:p w:rsidR="00292CA3" w:rsidRPr="004C5569" w:rsidRDefault="005318F3" w:rsidP="00292CA3">
      <w:pPr>
        <w:spacing w:before="120" w:after="100" w:afterAutospacing="1" w:line="360" w:lineRule="auto"/>
        <w:jc w:val="both"/>
        <w:rPr>
          <w:rFonts w:ascii="Verdana" w:hAnsi="Verdana" w:cs="Times New Roman"/>
          <w:b/>
          <w:bCs w:val="0"/>
          <w:kern w:val="0"/>
          <w:sz w:val="28"/>
          <w:szCs w:val="24"/>
          <w:u w:val="single"/>
          <w:lang w:val="es-ES_tradnl" w:eastAsia="en-GB"/>
        </w:rPr>
      </w:pPr>
      <w:r w:rsidRPr="004C5569">
        <w:rPr>
          <w:rFonts w:ascii="Verdana" w:hAnsi="Verdana" w:cs="Times New Roman"/>
          <w:b/>
          <w:bCs w:val="0"/>
          <w:kern w:val="0"/>
          <w:sz w:val="28"/>
          <w:szCs w:val="24"/>
          <w:u w:val="single"/>
          <w:lang w:val="es-ES_tradnl" w:eastAsia="en-GB"/>
        </w:rPr>
        <w:t>CONCEPTO DE LA INFRACCIÓN.</w:t>
      </w:r>
    </w:p>
    <w:p w:rsidR="00292CA3" w:rsidRPr="004C5569" w:rsidRDefault="005318F3" w:rsidP="00292CA3">
      <w:pPr>
        <w:spacing w:before="120" w:after="100" w:afterAutospacing="1" w:line="360" w:lineRule="auto"/>
        <w:jc w:val="both"/>
        <w:rPr>
          <w:rFonts w:ascii="Verdana" w:hAnsi="Verdana" w:cs="Times New Roman"/>
          <w:bCs w:val="0"/>
          <w:kern w:val="0"/>
          <w:sz w:val="28"/>
          <w:szCs w:val="24"/>
          <w:lang w:val="es-ES_tradnl" w:eastAsia="en-GB"/>
        </w:rPr>
      </w:pPr>
      <w:r w:rsidRPr="004C5569">
        <w:rPr>
          <w:rFonts w:ascii="Verdana" w:hAnsi="Verdana" w:cs="Times New Roman"/>
          <w:bCs w:val="0"/>
          <w:kern w:val="0"/>
          <w:sz w:val="28"/>
          <w:szCs w:val="24"/>
          <w:lang w:val="es-ES_tradnl" w:eastAsia="en-GB"/>
        </w:rPr>
        <w:t>Antes de referirnos al concepto de la infracción, es conveniente para mejor comprensión del motivo por el cual estamos presentando esta impugnación citar algunas definiciones sobre autonomía para beneficio e interé</w:t>
      </w:r>
      <w:r w:rsidRPr="004C5569">
        <w:rPr>
          <w:rFonts w:ascii="Verdana" w:hAnsi="Verdana" w:cs="Times New Roman"/>
          <w:bCs w:val="0"/>
          <w:kern w:val="0"/>
          <w:sz w:val="28"/>
          <w:szCs w:val="24"/>
          <w:lang w:val="es-ES_tradnl" w:eastAsia="en-GB"/>
        </w:rPr>
        <w:t xml:space="preserve">s de los Honorables Magistrados. </w:t>
      </w:r>
    </w:p>
    <w:p w:rsidR="00292CA3" w:rsidRPr="004C5569" w:rsidRDefault="005318F3" w:rsidP="00292CA3">
      <w:pPr>
        <w:spacing w:before="120" w:after="100" w:afterAutospacing="1" w:line="360" w:lineRule="auto"/>
        <w:jc w:val="both"/>
        <w:rPr>
          <w:rFonts w:ascii="Verdana" w:hAnsi="Verdana" w:cs="Times New Roman"/>
          <w:bCs w:val="0"/>
          <w:kern w:val="0"/>
          <w:sz w:val="28"/>
          <w:szCs w:val="24"/>
          <w:lang w:val="es-ES_tradnl" w:eastAsia="en-GB"/>
        </w:rPr>
      </w:pPr>
      <w:r w:rsidRPr="004C5569">
        <w:rPr>
          <w:rFonts w:ascii="Verdana" w:hAnsi="Verdana" w:cs="Times New Roman"/>
          <w:bCs w:val="0"/>
          <w:kern w:val="0"/>
          <w:sz w:val="28"/>
          <w:szCs w:val="24"/>
          <w:lang w:val="es-ES_tradnl" w:eastAsia="en-GB"/>
        </w:rPr>
        <w:t>El Diccionario de la Real Academia Española, que es el cuerpo lingüístico que desarrolla y norma el significado y sentido de las para los pueblos de habla Hispana, define autonomía en los siguientes términos:</w:t>
      </w:r>
    </w:p>
    <w:p w:rsidR="00292CA3" w:rsidRPr="004C5569" w:rsidRDefault="005318F3" w:rsidP="00292CA3">
      <w:pPr>
        <w:pStyle w:val="p"/>
        <w:spacing w:line="360" w:lineRule="auto"/>
        <w:ind w:left="850" w:right="850"/>
        <w:jc w:val="both"/>
        <w:rPr>
          <w:rStyle w:val="b"/>
          <w:rFonts w:ascii="Verdana" w:hAnsi="Verdana"/>
          <w:sz w:val="28"/>
          <w:lang w:val="es-ES"/>
        </w:rPr>
      </w:pPr>
      <w:r w:rsidRPr="004C5569">
        <w:rPr>
          <w:rFonts w:ascii="Verdana" w:hAnsi="Verdana"/>
          <w:bCs/>
          <w:i/>
          <w:sz w:val="28"/>
          <w:lang w:val="es-ES_tradnl"/>
        </w:rPr>
        <w:t>“</w:t>
      </w:r>
      <w:r w:rsidRPr="004C5569">
        <w:rPr>
          <w:rFonts w:ascii="Verdana" w:hAnsi="Verdana"/>
          <w:b/>
          <w:bCs/>
          <w:i/>
          <w:sz w:val="28"/>
          <w:lang w:val="es-ES_tradnl"/>
        </w:rPr>
        <w:t>autonomía.</w:t>
      </w:r>
      <w:r w:rsidRPr="004C5569">
        <w:rPr>
          <w:rStyle w:val="Remitedesobre"/>
          <w:rFonts w:ascii="Verdana" w:hAnsi="Verdana"/>
          <w:b/>
          <w:bCs/>
          <w:i/>
          <w:sz w:val="28"/>
          <w:lang w:val="es-ES"/>
        </w:rPr>
        <w:t xml:space="preserve"> </w:t>
      </w:r>
      <w:r w:rsidRPr="004C5569">
        <w:rPr>
          <w:rStyle w:val="a"/>
          <w:rFonts w:ascii="Verdana" w:hAnsi="Verdana"/>
          <w:i/>
          <w:sz w:val="28"/>
          <w:lang w:val="es-ES"/>
        </w:rPr>
        <w:t>(</w:t>
      </w:r>
      <w:r w:rsidRPr="004C5569">
        <w:rPr>
          <w:rStyle w:val="a"/>
          <w:rFonts w:ascii="Verdana" w:hAnsi="Verdana"/>
          <w:i/>
          <w:sz w:val="28"/>
          <w:lang w:val="es-ES"/>
        </w:rPr>
        <w:t xml:space="preserve">Del lat. </w:t>
      </w:r>
      <w:r w:rsidRPr="004C5569">
        <w:rPr>
          <w:rStyle w:val="a"/>
          <w:rFonts w:ascii="Verdana" w:hAnsi="Verdana"/>
          <w:i/>
          <w:iCs/>
          <w:sz w:val="28"/>
          <w:lang w:val="es-ES"/>
        </w:rPr>
        <w:t>autonomĭa,</w:t>
      </w:r>
      <w:r w:rsidRPr="004C5569">
        <w:rPr>
          <w:rStyle w:val="a"/>
          <w:rFonts w:ascii="Verdana" w:hAnsi="Verdana"/>
          <w:i/>
          <w:sz w:val="28"/>
          <w:lang w:val="es-ES"/>
        </w:rPr>
        <w:t xml:space="preserve"> y este del gr. </w:t>
      </w:r>
      <w:r w:rsidRPr="004C5569">
        <w:rPr>
          <w:rStyle w:val="a"/>
          <w:rFonts w:ascii="Verdana" w:hAnsi="Verdana"/>
          <w:i/>
          <w:sz w:val="28"/>
        </w:rPr>
        <w:t>α</w:t>
      </w:r>
      <w:r w:rsidRPr="0065420C">
        <w:rPr>
          <w:rStyle w:val="a"/>
          <w:rFonts w:ascii="Tahoma" w:hAnsi="Tahoma" w:cs="Tahoma"/>
          <w:i/>
          <w:sz w:val="28"/>
          <w:lang w:val="es-PA"/>
        </w:rPr>
        <w:t>Ú</w:t>
      </w:r>
      <w:r w:rsidRPr="004C5569">
        <w:rPr>
          <w:rStyle w:val="a"/>
          <w:rFonts w:ascii="Verdana" w:hAnsi="Verdana"/>
          <w:i/>
          <w:sz w:val="28"/>
        </w:rPr>
        <w:t>τονομ</w:t>
      </w:r>
      <w:r w:rsidRPr="004C5569">
        <w:rPr>
          <w:rStyle w:val="a"/>
          <w:rFonts w:ascii="Microsoft Sans Serif" w:hAnsi="Microsoft Sans Serif" w:cs="Tahoma"/>
          <w:i/>
          <w:sz w:val="28"/>
        </w:rPr>
        <w:t>ί</w:t>
      </w:r>
      <w:r w:rsidRPr="004C5569">
        <w:rPr>
          <w:rStyle w:val="a"/>
          <w:rFonts w:ascii="Verdana" w:hAnsi="Verdana"/>
          <w:i/>
          <w:sz w:val="28"/>
        </w:rPr>
        <w:t>α</w:t>
      </w:r>
      <w:r w:rsidRPr="004C5569">
        <w:rPr>
          <w:rStyle w:val="a"/>
          <w:rFonts w:ascii="Verdana" w:hAnsi="Verdana"/>
          <w:i/>
          <w:sz w:val="28"/>
          <w:lang w:val="es-ES"/>
        </w:rPr>
        <w:t xml:space="preserve">). </w:t>
      </w:r>
      <w:r w:rsidRPr="004C5569">
        <w:rPr>
          <w:rStyle w:val="d"/>
          <w:rFonts w:ascii="Verdana" w:hAnsi="Verdana"/>
          <w:i/>
          <w:sz w:val="28"/>
          <w:lang w:val="es-ES"/>
        </w:rPr>
        <w:t>f.</w:t>
      </w:r>
      <w:r w:rsidRPr="004C5569">
        <w:rPr>
          <w:rStyle w:val="b"/>
          <w:rFonts w:ascii="Verdana" w:hAnsi="Verdana"/>
          <w:i/>
          <w:sz w:val="28"/>
          <w:lang w:val="es-ES"/>
        </w:rPr>
        <w:t xml:space="preserve"> Potestad que dentro de un Estado tienen municipios, provincias, regiones </w:t>
      </w:r>
      <w:r w:rsidRPr="004C5569">
        <w:rPr>
          <w:rStyle w:val="b"/>
          <w:rFonts w:ascii="Verdana" w:hAnsi="Verdana"/>
          <w:b/>
          <w:i/>
          <w:sz w:val="28"/>
          <w:u w:val="single"/>
          <w:lang w:val="es-ES"/>
        </w:rPr>
        <w:t>u otras entidades, para regirse mediante normas y órganos de gobierno propios</w:t>
      </w:r>
      <w:r w:rsidRPr="004C5569">
        <w:rPr>
          <w:rStyle w:val="b"/>
          <w:rFonts w:ascii="Verdana" w:hAnsi="Verdana"/>
          <w:i/>
          <w:sz w:val="28"/>
          <w:lang w:val="es-ES"/>
        </w:rPr>
        <w:t xml:space="preserve">. </w:t>
      </w:r>
      <w:r w:rsidRPr="004C5569">
        <w:rPr>
          <w:rStyle w:val="b"/>
          <w:rFonts w:ascii="Verdana" w:hAnsi="Verdana"/>
          <w:sz w:val="28"/>
          <w:lang w:val="es-ES"/>
        </w:rPr>
        <w:t>(El subrayado es nuestro).</w:t>
      </w:r>
    </w:p>
    <w:p w:rsidR="00292CA3" w:rsidRPr="004C5569" w:rsidRDefault="005318F3" w:rsidP="00292CA3">
      <w:pPr>
        <w:pStyle w:val="p"/>
        <w:spacing w:line="360" w:lineRule="auto"/>
        <w:jc w:val="both"/>
        <w:rPr>
          <w:rFonts w:ascii="Verdana" w:hAnsi="Verdana"/>
          <w:sz w:val="28"/>
          <w:lang w:val="es-ES"/>
        </w:rPr>
      </w:pPr>
      <w:r w:rsidRPr="004C5569">
        <w:rPr>
          <w:rFonts w:ascii="Verdana" w:hAnsi="Verdana"/>
          <w:sz w:val="28"/>
          <w:lang w:val="es-ES"/>
        </w:rPr>
        <w:t>En lo que se refiere al sentido jurí</w:t>
      </w:r>
      <w:r w:rsidRPr="004C5569">
        <w:rPr>
          <w:rFonts w:ascii="Verdana" w:hAnsi="Verdana"/>
          <w:sz w:val="28"/>
          <w:lang w:val="es-ES"/>
        </w:rPr>
        <w:t>dico del vocablo, el Diccionario Jurídico de Laura Valleta dice lo siguiente refiriéndose a la autonomía administrativa:</w:t>
      </w:r>
    </w:p>
    <w:p w:rsidR="00292CA3" w:rsidRPr="004C5569" w:rsidRDefault="005318F3" w:rsidP="00292CA3">
      <w:pPr>
        <w:autoSpaceDE w:val="0"/>
        <w:autoSpaceDN w:val="0"/>
        <w:adjustRightInd w:val="0"/>
        <w:spacing w:line="360" w:lineRule="auto"/>
        <w:ind w:left="850" w:right="851"/>
        <w:jc w:val="both"/>
        <w:rPr>
          <w:rFonts w:ascii="Verdana" w:hAnsi="Verdana"/>
          <w:sz w:val="28"/>
          <w:lang w:val="es-ES"/>
        </w:rPr>
      </w:pPr>
      <w:r w:rsidRPr="004C5569">
        <w:rPr>
          <w:rFonts w:ascii="Verdana" w:hAnsi="Verdana"/>
          <w:i/>
          <w:sz w:val="28"/>
          <w:lang w:val="es-ES"/>
        </w:rPr>
        <w:t xml:space="preserve">“Característica de la persona jurídica pública política. Facultad inherente a algunos entes </w:t>
      </w:r>
      <w:r w:rsidRPr="004C5569">
        <w:rPr>
          <w:rFonts w:ascii="Verdana" w:hAnsi="Verdana"/>
          <w:i/>
          <w:sz w:val="28"/>
          <w:lang w:val="es-ES"/>
        </w:rPr>
        <w:lastRenderedPageBreak/>
        <w:t xml:space="preserve">públicos de organizarse jurídicamente, </w:t>
      </w:r>
      <w:r w:rsidRPr="004C5569">
        <w:rPr>
          <w:rFonts w:ascii="Verdana" w:hAnsi="Verdana"/>
          <w:b/>
          <w:i/>
          <w:sz w:val="28"/>
          <w:u w:val="single"/>
          <w:lang w:val="es-ES"/>
        </w:rPr>
        <w:t>de d</w:t>
      </w:r>
      <w:r w:rsidRPr="004C5569">
        <w:rPr>
          <w:rFonts w:ascii="Verdana" w:hAnsi="Verdana"/>
          <w:b/>
          <w:i/>
          <w:sz w:val="28"/>
          <w:u w:val="single"/>
          <w:lang w:val="es-ES"/>
        </w:rPr>
        <w:t>arse derecho propio</w:t>
      </w:r>
      <w:r w:rsidRPr="004C5569">
        <w:rPr>
          <w:rFonts w:ascii="Verdana" w:hAnsi="Verdana"/>
          <w:i/>
          <w:sz w:val="28"/>
          <w:lang w:val="es-ES"/>
        </w:rPr>
        <w:t>, el cual no sólo es reconocido como tal por el Estado sino que además, es adoptado por este para integrar su propio sistema jurídico y declarado obligatorio como sus propios reglamentos y leyes.</w:t>
      </w:r>
      <w:r w:rsidRPr="004C5569">
        <w:rPr>
          <w:rFonts w:ascii="Verdana" w:hAnsi="Verdana"/>
          <w:sz w:val="28"/>
          <w:lang w:val="es-ES"/>
        </w:rPr>
        <w:t xml:space="preserve"> (Valleta, Laura. </w:t>
      </w:r>
      <w:r w:rsidRPr="004C5569">
        <w:rPr>
          <w:rFonts w:ascii="Verdana" w:hAnsi="Verdana"/>
          <w:sz w:val="28"/>
          <w:u w:val="single"/>
          <w:lang w:val="es-ES"/>
        </w:rPr>
        <w:t>Diccionario Jurídico</w:t>
      </w:r>
      <w:r w:rsidRPr="004C5569">
        <w:rPr>
          <w:rFonts w:ascii="Verdana" w:hAnsi="Verdana"/>
          <w:sz w:val="28"/>
          <w:lang w:val="es-ES"/>
        </w:rPr>
        <w:t>, Va</w:t>
      </w:r>
      <w:r w:rsidRPr="004C5569">
        <w:rPr>
          <w:rFonts w:ascii="Verdana" w:hAnsi="Verdana"/>
          <w:sz w:val="28"/>
          <w:lang w:val="es-ES"/>
        </w:rPr>
        <w:t>lletta Ediciones, Buenos Aires, 1999).</w:t>
      </w:r>
    </w:p>
    <w:p w:rsidR="00292CA3" w:rsidRPr="004C5569" w:rsidRDefault="005318F3" w:rsidP="00292CA3">
      <w:pPr>
        <w:autoSpaceDE w:val="0"/>
        <w:autoSpaceDN w:val="0"/>
        <w:adjustRightInd w:val="0"/>
        <w:spacing w:line="360" w:lineRule="auto"/>
        <w:ind w:left="850" w:right="851"/>
        <w:jc w:val="both"/>
        <w:rPr>
          <w:rFonts w:ascii="Verdana" w:hAnsi="Verdana"/>
          <w:sz w:val="28"/>
          <w:lang w:val="es-ES"/>
        </w:rPr>
      </w:pPr>
    </w:p>
    <w:p w:rsidR="00292CA3" w:rsidRPr="004C5569" w:rsidRDefault="005318F3" w:rsidP="00292CA3">
      <w:pPr>
        <w:spacing w:before="120" w:after="100" w:afterAutospacing="1" w:line="360" w:lineRule="auto"/>
        <w:jc w:val="both"/>
        <w:rPr>
          <w:rFonts w:ascii="Verdana" w:hAnsi="Verdana" w:cs="Times New Roman"/>
          <w:bCs w:val="0"/>
          <w:kern w:val="0"/>
          <w:sz w:val="28"/>
          <w:lang w:val="es-ES" w:eastAsia="en-GB"/>
        </w:rPr>
      </w:pPr>
      <w:r w:rsidRPr="004C5569">
        <w:rPr>
          <w:rFonts w:ascii="Verdana" w:hAnsi="Verdana" w:cs="Times New Roman"/>
          <w:bCs w:val="0"/>
          <w:kern w:val="0"/>
          <w:sz w:val="28"/>
          <w:lang w:val="es-ES_tradnl" w:eastAsia="en-GB"/>
        </w:rPr>
        <w:t>En este sentido resulta oportuno mencionar la definición que le da el Diccionario Jurídico de José Alberto Garrone a los entes autárquicos o autónomos, citado por la Honorable Corte:</w:t>
      </w:r>
    </w:p>
    <w:p w:rsidR="00292CA3" w:rsidRPr="004C5569" w:rsidRDefault="005318F3" w:rsidP="00292CA3">
      <w:pPr>
        <w:spacing w:before="120" w:line="360" w:lineRule="auto"/>
        <w:ind w:left="850" w:right="850"/>
        <w:jc w:val="both"/>
        <w:rPr>
          <w:rFonts w:ascii="Verdana" w:hAnsi="Verdana" w:cs="Times New Roman"/>
          <w:bCs w:val="0"/>
          <w:i/>
          <w:kern w:val="0"/>
          <w:sz w:val="28"/>
          <w:lang w:val="es-ES" w:eastAsia="en-GB"/>
        </w:rPr>
      </w:pPr>
      <w:r w:rsidRPr="004C5569">
        <w:rPr>
          <w:rFonts w:ascii="Verdana" w:hAnsi="Verdana" w:cs="Times New Roman"/>
          <w:bCs w:val="0"/>
          <w:i/>
          <w:kern w:val="0"/>
          <w:sz w:val="28"/>
          <w:lang w:val="es-ES_tradnl" w:eastAsia="en-GB"/>
        </w:rPr>
        <w:t>"</w:t>
      </w:r>
      <w:r w:rsidRPr="004C5569">
        <w:rPr>
          <w:rFonts w:ascii="Verdana" w:hAnsi="Verdana" w:cs="Times New Roman"/>
          <w:b/>
          <w:bCs w:val="0"/>
          <w:i/>
          <w:kern w:val="0"/>
          <w:sz w:val="28"/>
          <w:lang w:val="es-ES_tradnl" w:eastAsia="en-GB"/>
        </w:rPr>
        <w:t xml:space="preserve">Entidad autárquica. </w:t>
      </w:r>
      <w:r w:rsidRPr="004C5569">
        <w:rPr>
          <w:rFonts w:ascii="Verdana" w:hAnsi="Verdana" w:cs="Times New Roman"/>
          <w:bCs w:val="0"/>
          <w:i/>
          <w:kern w:val="0"/>
          <w:sz w:val="28"/>
          <w:lang w:val="es-ES_tradnl" w:eastAsia="en-GB"/>
        </w:rPr>
        <w:t xml:space="preserve">Por entidad </w:t>
      </w:r>
      <w:r w:rsidRPr="004C5569">
        <w:rPr>
          <w:rFonts w:ascii="Verdana" w:hAnsi="Verdana" w:cs="Times New Roman"/>
          <w:bCs w:val="0"/>
          <w:i/>
          <w:kern w:val="0"/>
          <w:sz w:val="28"/>
          <w:lang w:val="es-ES_tradnl" w:eastAsia="en-GB"/>
        </w:rPr>
        <w:t xml:space="preserve">autárquica debe entenderse toda persona jurídica pública que, </w:t>
      </w:r>
      <w:r w:rsidRPr="004C5569">
        <w:rPr>
          <w:rFonts w:ascii="Verdana" w:hAnsi="Verdana" w:cs="Times New Roman"/>
          <w:b/>
          <w:bCs w:val="0"/>
          <w:i/>
          <w:kern w:val="0"/>
          <w:sz w:val="28"/>
          <w:u w:val="single"/>
          <w:lang w:val="es-ES_tradnl" w:eastAsia="en-GB"/>
        </w:rPr>
        <w:t>con aptitud legal para administrarse a sí misma</w:t>
      </w:r>
      <w:r w:rsidRPr="004C5569">
        <w:rPr>
          <w:rFonts w:ascii="Verdana" w:hAnsi="Verdana" w:cs="Times New Roman"/>
          <w:bCs w:val="0"/>
          <w:i/>
          <w:kern w:val="0"/>
          <w:sz w:val="28"/>
          <w:lang w:val="es-ES_tradnl" w:eastAsia="en-GB"/>
        </w:rPr>
        <w:t>, cumple fines públicos específicos. De ahí que los rasgos esenciales de tales entidades son: 1) constituyen una persona jurídica; 2) trátese de un</w:t>
      </w:r>
      <w:r w:rsidRPr="004C5569">
        <w:rPr>
          <w:rFonts w:ascii="Verdana" w:hAnsi="Verdana" w:cs="Times New Roman"/>
          <w:bCs w:val="0"/>
          <w:i/>
          <w:kern w:val="0"/>
          <w:sz w:val="28"/>
          <w:lang w:val="es-ES_tradnl" w:eastAsia="en-GB"/>
        </w:rPr>
        <w:t>a persona jurídica pública; 3) es una persona jurídica pública estatal, vale decir, pertenece a los cuadros de la administración pública e integra los mismos, 4) realiza o cumple fines públicos, que son fines propios del Estado; 5) su competencia o capacid</w:t>
      </w:r>
      <w:r w:rsidRPr="004C5569">
        <w:rPr>
          <w:rFonts w:ascii="Verdana" w:hAnsi="Verdana" w:cs="Times New Roman"/>
          <w:bCs w:val="0"/>
          <w:i/>
          <w:kern w:val="0"/>
          <w:sz w:val="28"/>
          <w:lang w:val="es-ES_tradnl" w:eastAsia="en-GB"/>
        </w:rPr>
        <w:t xml:space="preserve">ad jurídica envuelve esencialmente la de </w:t>
      </w:r>
      <w:r w:rsidRPr="004C5569">
        <w:rPr>
          <w:rFonts w:ascii="Verdana" w:hAnsi="Verdana" w:cs="Times New Roman"/>
          <w:b/>
          <w:bCs w:val="0"/>
          <w:i/>
          <w:kern w:val="0"/>
          <w:sz w:val="28"/>
          <w:u w:val="single"/>
          <w:lang w:val="es-ES_tradnl" w:eastAsia="en-GB"/>
        </w:rPr>
        <w:t>administrarse a sí misma</w:t>
      </w:r>
      <w:r w:rsidRPr="004C5569">
        <w:rPr>
          <w:rFonts w:ascii="Verdana" w:hAnsi="Verdana" w:cs="Times New Roman"/>
          <w:bCs w:val="0"/>
          <w:i/>
          <w:kern w:val="0"/>
          <w:sz w:val="28"/>
          <w:lang w:val="es-ES_tradnl" w:eastAsia="en-GB"/>
        </w:rPr>
        <w:t xml:space="preserve">, </w:t>
      </w:r>
      <w:r w:rsidRPr="004C5569">
        <w:rPr>
          <w:rFonts w:ascii="Verdana" w:hAnsi="Verdana" w:cs="Times New Roman"/>
          <w:b/>
          <w:bCs w:val="0"/>
          <w:i/>
          <w:kern w:val="0"/>
          <w:sz w:val="28"/>
          <w:u w:val="single"/>
          <w:lang w:val="es-ES_tradnl" w:eastAsia="en-GB"/>
        </w:rPr>
        <w:t>conforme a la norma que le dio origen</w:t>
      </w:r>
      <w:r w:rsidRPr="004C5569">
        <w:rPr>
          <w:rFonts w:ascii="Verdana" w:hAnsi="Verdana" w:cs="Times New Roman"/>
          <w:bCs w:val="0"/>
          <w:i/>
          <w:kern w:val="0"/>
          <w:sz w:val="28"/>
          <w:lang w:val="es-ES_tradnl" w:eastAsia="en-GB"/>
        </w:rPr>
        <w:t>; 6) siempre es creada por el Estado.</w:t>
      </w:r>
    </w:p>
    <w:p w:rsidR="00292CA3" w:rsidRPr="004C5569" w:rsidRDefault="005318F3" w:rsidP="00292CA3">
      <w:pPr>
        <w:pStyle w:val="Ttulo1"/>
        <w:spacing w:line="360" w:lineRule="auto"/>
        <w:ind w:left="850" w:right="850"/>
        <w:jc w:val="both"/>
        <w:rPr>
          <w:rFonts w:ascii="Verdana" w:hAnsi="Verdana"/>
          <w:b w:val="0"/>
          <w:i/>
          <w:sz w:val="28"/>
          <w:szCs w:val="22"/>
          <w:lang w:val="es-ES"/>
        </w:rPr>
      </w:pPr>
      <w:r w:rsidRPr="004C5569">
        <w:rPr>
          <w:rFonts w:ascii="Verdana" w:hAnsi="Verdana"/>
          <w:b w:val="0"/>
          <w:bCs w:val="0"/>
          <w:i/>
          <w:kern w:val="0"/>
          <w:sz w:val="28"/>
          <w:szCs w:val="22"/>
          <w:lang w:val="es-ES_tradnl"/>
        </w:rPr>
        <w:t xml:space="preserve">Entidad autárquica equivale al </w:t>
      </w:r>
      <w:r w:rsidRPr="004C5569">
        <w:rPr>
          <w:rFonts w:ascii="Verdana" w:hAnsi="Verdana"/>
          <w:b w:val="0"/>
          <w:bCs w:val="0"/>
          <w:iCs/>
          <w:kern w:val="0"/>
          <w:sz w:val="28"/>
          <w:szCs w:val="22"/>
          <w:lang w:val="es-ES_tradnl"/>
        </w:rPr>
        <w:t>établissement public</w:t>
      </w:r>
      <w:r w:rsidRPr="004C5569">
        <w:rPr>
          <w:rFonts w:ascii="Verdana" w:hAnsi="Verdana"/>
          <w:b w:val="0"/>
          <w:bCs w:val="0"/>
          <w:i/>
          <w:iCs/>
          <w:kern w:val="0"/>
          <w:sz w:val="28"/>
          <w:szCs w:val="22"/>
          <w:lang w:val="es-ES_tradnl"/>
        </w:rPr>
        <w:t xml:space="preserve"> </w:t>
      </w:r>
      <w:r w:rsidRPr="004C5569">
        <w:rPr>
          <w:rFonts w:ascii="Verdana" w:hAnsi="Verdana"/>
          <w:b w:val="0"/>
          <w:bCs w:val="0"/>
          <w:i/>
          <w:kern w:val="0"/>
          <w:sz w:val="28"/>
          <w:szCs w:val="22"/>
          <w:lang w:val="es-ES_tradnl"/>
        </w:rPr>
        <w:t xml:space="preserve">de los franceses, y al </w:t>
      </w:r>
      <w:r w:rsidRPr="004C5569">
        <w:rPr>
          <w:rFonts w:ascii="Verdana" w:hAnsi="Verdana"/>
          <w:b w:val="0"/>
          <w:bCs w:val="0"/>
          <w:i/>
          <w:iCs/>
          <w:kern w:val="0"/>
          <w:sz w:val="28"/>
          <w:szCs w:val="22"/>
          <w:lang w:val="es-ES_tradnl"/>
        </w:rPr>
        <w:t xml:space="preserve">ente autónomo </w:t>
      </w:r>
      <w:r w:rsidRPr="004C5569">
        <w:rPr>
          <w:rFonts w:ascii="Verdana" w:hAnsi="Verdana"/>
          <w:b w:val="0"/>
          <w:bCs w:val="0"/>
          <w:i/>
          <w:kern w:val="0"/>
          <w:sz w:val="28"/>
          <w:szCs w:val="22"/>
          <w:lang w:val="es-ES_tradnl"/>
        </w:rPr>
        <w:t>de los uruguayos y chilen</w:t>
      </w:r>
      <w:r w:rsidRPr="004C5569">
        <w:rPr>
          <w:rFonts w:ascii="Verdana" w:hAnsi="Verdana"/>
          <w:b w:val="0"/>
          <w:bCs w:val="0"/>
          <w:i/>
          <w:kern w:val="0"/>
          <w:sz w:val="28"/>
          <w:szCs w:val="22"/>
          <w:lang w:val="es-ES_tradnl"/>
        </w:rPr>
        <w:t xml:space="preserve">os. Pero al igual que estos dos últimos, la entidad autárquica es parte integrante de la administración pública." (Garrone, José </w:t>
      </w:r>
      <w:r w:rsidRPr="004C5569">
        <w:rPr>
          <w:rFonts w:ascii="Verdana" w:hAnsi="Verdana"/>
          <w:b w:val="0"/>
          <w:bCs w:val="0"/>
          <w:i/>
          <w:kern w:val="0"/>
          <w:sz w:val="28"/>
          <w:szCs w:val="22"/>
          <w:lang w:val="es-ES_tradnl"/>
        </w:rPr>
        <w:lastRenderedPageBreak/>
        <w:t xml:space="preserve">Alberto. </w:t>
      </w:r>
      <w:r w:rsidRPr="004C5569">
        <w:rPr>
          <w:rFonts w:ascii="Verdana" w:hAnsi="Verdana"/>
          <w:b w:val="0"/>
          <w:bCs w:val="0"/>
          <w:i/>
          <w:kern w:val="0"/>
          <w:sz w:val="28"/>
          <w:szCs w:val="22"/>
          <w:u w:val="single"/>
          <w:lang w:val="es-ES_tradnl"/>
        </w:rPr>
        <w:t>Diccionario Manual Jurídico</w:t>
      </w:r>
      <w:r w:rsidRPr="004C5569">
        <w:rPr>
          <w:rFonts w:ascii="Verdana" w:hAnsi="Verdana"/>
          <w:b w:val="0"/>
          <w:bCs w:val="0"/>
          <w:i/>
          <w:kern w:val="0"/>
          <w:sz w:val="28"/>
          <w:szCs w:val="22"/>
          <w:lang w:val="es-ES_tradnl"/>
        </w:rPr>
        <w:t>, segunda edición, Buenos Aires, Abeledo-Perrot, 1997, págs. 339 y 340)</w:t>
      </w:r>
      <w:bookmarkStart w:id="0" w:name="hit0"/>
      <w:r w:rsidRPr="004C5569">
        <w:rPr>
          <w:rFonts w:ascii="Verdana" w:hAnsi="Verdana"/>
          <w:b w:val="0"/>
          <w:bCs w:val="0"/>
          <w:i/>
          <w:kern w:val="0"/>
          <w:sz w:val="28"/>
          <w:szCs w:val="22"/>
          <w:lang w:val="es-ES_tradnl"/>
        </w:rPr>
        <w:t xml:space="preserve"> (</w:t>
      </w:r>
      <w:r w:rsidRPr="004C5569">
        <w:rPr>
          <w:rFonts w:ascii="Verdana" w:hAnsi="Verdana"/>
          <w:b w:val="0"/>
          <w:i/>
          <w:sz w:val="28"/>
          <w:szCs w:val="22"/>
          <w:lang w:val="es-ES"/>
        </w:rPr>
        <w:t>Pleno, Acción de I</w:t>
      </w:r>
      <w:r w:rsidRPr="004C5569">
        <w:rPr>
          <w:rFonts w:ascii="Verdana" w:hAnsi="Verdana"/>
          <w:b w:val="0"/>
          <w:i/>
          <w:sz w:val="28"/>
          <w:szCs w:val="22"/>
          <w:lang w:val="es-ES"/>
        </w:rPr>
        <w:t>nconstitucionalidad, CONUSI vs. ACP, veintisiete (27) de abril de dos mil nueve (2009)).</w:t>
      </w:r>
    </w:p>
    <w:bookmarkEnd w:id="0"/>
    <w:p w:rsidR="00292CA3" w:rsidRPr="004C5569" w:rsidRDefault="005318F3" w:rsidP="00292CA3">
      <w:pPr>
        <w:spacing w:before="120"/>
        <w:ind w:left="720" w:right="927"/>
        <w:jc w:val="both"/>
        <w:rPr>
          <w:rFonts w:ascii="Verdana" w:hAnsi="Verdana" w:cs="Times New Roman"/>
          <w:bCs w:val="0"/>
          <w:kern w:val="0"/>
          <w:sz w:val="28"/>
          <w:szCs w:val="24"/>
          <w:lang w:val="es-ES" w:eastAsia="en-GB"/>
        </w:rPr>
      </w:pPr>
    </w:p>
    <w:p w:rsidR="00292CA3" w:rsidRPr="004C5569" w:rsidRDefault="005318F3" w:rsidP="00292CA3">
      <w:pPr>
        <w:autoSpaceDE w:val="0"/>
        <w:autoSpaceDN w:val="0"/>
        <w:adjustRightInd w:val="0"/>
        <w:spacing w:line="360" w:lineRule="auto"/>
        <w:jc w:val="both"/>
        <w:rPr>
          <w:rFonts w:ascii="Verdana" w:hAnsi="Verdana" w:cs="Times New Roman"/>
          <w:kern w:val="0"/>
          <w:sz w:val="28"/>
          <w:lang w:val="es-ES"/>
        </w:rPr>
      </w:pPr>
      <w:r w:rsidRPr="004C5569">
        <w:rPr>
          <w:rFonts w:ascii="Verdana" w:hAnsi="Verdana" w:cs="Times New Roman"/>
          <w:kern w:val="0"/>
          <w:sz w:val="28"/>
          <w:lang w:val="es-ES"/>
        </w:rPr>
        <w:t>Al otorgársele por Ley autonomía administrativa en materia tributaria a la recientemente creada Autoridad Nacional de Ingresos Públicos -Ley N°24 de 2013- se está que</w:t>
      </w:r>
      <w:r w:rsidRPr="004C5569">
        <w:rPr>
          <w:rFonts w:ascii="Verdana" w:hAnsi="Verdana" w:cs="Times New Roman"/>
          <w:kern w:val="0"/>
          <w:sz w:val="28"/>
          <w:lang w:val="es-ES"/>
        </w:rPr>
        <w:t xml:space="preserve">brantando el mandato constitucional que concede al Presidente de la República, con la participación del Ministro de Economía  Finanzas, la atribución de </w:t>
      </w:r>
      <w:r w:rsidRPr="004C5569">
        <w:rPr>
          <w:rFonts w:ascii="Verdana" w:hAnsi="Verdana" w:cs="Times New Roman"/>
          <w:b/>
          <w:kern w:val="0"/>
          <w:sz w:val="28"/>
          <w:u w:val="single"/>
          <w:lang w:val="es-ES"/>
        </w:rPr>
        <w:t>supervisar la administración de las rentas nacionales y dirigir, reglamentar e inspeccionar el desempeñ</w:t>
      </w:r>
      <w:r w:rsidRPr="004C5569">
        <w:rPr>
          <w:rFonts w:ascii="Verdana" w:hAnsi="Verdana" w:cs="Times New Roman"/>
          <w:b/>
          <w:kern w:val="0"/>
          <w:sz w:val="28"/>
          <w:u w:val="single"/>
          <w:lang w:val="es-ES"/>
        </w:rPr>
        <w:t>o de dicho servicio público.</w:t>
      </w:r>
    </w:p>
    <w:p w:rsidR="00292CA3" w:rsidRPr="004C5569" w:rsidRDefault="005318F3" w:rsidP="00292CA3">
      <w:pPr>
        <w:spacing w:line="360" w:lineRule="auto"/>
        <w:jc w:val="both"/>
        <w:rPr>
          <w:rFonts w:ascii="Verdana" w:hAnsi="Verdana"/>
          <w:sz w:val="28"/>
          <w:lang w:val="es-ES"/>
        </w:rPr>
      </w:pPr>
    </w:p>
    <w:p w:rsidR="00292CA3" w:rsidRPr="004C5569" w:rsidRDefault="005318F3" w:rsidP="00292CA3">
      <w:pPr>
        <w:spacing w:line="360" w:lineRule="auto"/>
        <w:jc w:val="both"/>
        <w:rPr>
          <w:rFonts w:ascii="Verdana" w:hAnsi="Verdana"/>
          <w:sz w:val="28"/>
          <w:lang w:val="es-ES"/>
        </w:rPr>
      </w:pPr>
    </w:p>
    <w:p w:rsidR="00292CA3" w:rsidRPr="004C5569" w:rsidRDefault="005318F3" w:rsidP="00292CA3">
      <w:pPr>
        <w:spacing w:line="360" w:lineRule="auto"/>
        <w:jc w:val="both"/>
        <w:rPr>
          <w:rFonts w:ascii="Verdana" w:hAnsi="Verdana"/>
          <w:sz w:val="28"/>
          <w:lang w:val="es-ES"/>
        </w:rPr>
      </w:pPr>
      <w:r w:rsidRPr="004C5569">
        <w:rPr>
          <w:rFonts w:ascii="Verdana" w:hAnsi="Verdana"/>
          <w:b/>
          <w:sz w:val="28"/>
          <w:u w:val="single"/>
          <w:lang w:val="es-ES"/>
        </w:rPr>
        <w:t>SEGUNDA.</w:t>
      </w:r>
      <w:r w:rsidRPr="004C5569">
        <w:rPr>
          <w:rFonts w:ascii="Verdana" w:hAnsi="Verdana"/>
          <w:b/>
          <w:sz w:val="28"/>
          <w:lang w:val="es-ES"/>
        </w:rPr>
        <w:t xml:space="preserve"> </w:t>
      </w:r>
      <w:r w:rsidRPr="004C5569">
        <w:rPr>
          <w:rFonts w:ascii="Verdana" w:hAnsi="Verdana"/>
          <w:sz w:val="28"/>
          <w:lang w:val="es-ES"/>
        </w:rPr>
        <w:t>De acuerdo con el segundo (2°) y tercer (3°) párrafos del artículo 1 de la Ley N°24 de 2013, la nueva Autoridad Nacional de Ingresos Públicos subroga en todas sus funciones y potestades a la Dirección General de Ingr</w:t>
      </w:r>
      <w:r w:rsidRPr="004C5569">
        <w:rPr>
          <w:rFonts w:ascii="Verdana" w:hAnsi="Verdana"/>
          <w:sz w:val="28"/>
          <w:lang w:val="es-ES"/>
        </w:rPr>
        <w:t xml:space="preserve">esos, un servicio que hasta la promulgación de esta Ley era realizado por </w:t>
      </w:r>
      <w:r w:rsidRPr="004C5569">
        <w:rPr>
          <w:rFonts w:ascii="Verdana" w:hAnsi="Verdana"/>
          <w:b/>
          <w:sz w:val="28"/>
          <w:u w:val="single"/>
          <w:lang w:val="es-ES"/>
        </w:rPr>
        <w:t>una repartición bajo la dirección del Ministro de Economía y Finanzas.</w:t>
      </w:r>
      <w:r w:rsidRPr="004C5569">
        <w:rPr>
          <w:rFonts w:ascii="Verdana" w:hAnsi="Verdana"/>
          <w:sz w:val="28"/>
          <w:lang w:val="es-ES"/>
        </w:rPr>
        <w:t xml:space="preserve"> Transcribimos a continuación la norma impugnada:</w:t>
      </w:r>
    </w:p>
    <w:p w:rsidR="00292CA3" w:rsidRPr="004C5569" w:rsidRDefault="005318F3" w:rsidP="00292CA3">
      <w:pPr>
        <w:autoSpaceDE w:val="0"/>
        <w:autoSpaceDN w:val="0"/>
        <w:adjustRightInd w:val="0"/>
        <w:spacing w:line="360" w:lineRule="auto"/>
        <w:ind w:left="851" w:right="851"/>
        <w:jc w:val="both"/>
        <w:rPr>
          <w:rFonts w:ascii="Verdana" w:hAnsi="Verdana" w:cs="Times New Roman"/>
          <w:kern w:val="0"/>
          <w:sz w:val="28"/>
          <w:lang w:val="es-ES"/>
        </w:rPr>
      </w:pPr>
    </w:p>
    <w:p w:rsidR="00292CA3" w:rsidRPr="004C5569" w:rsidRDefault="005318F3" w:rsidP="00292CA3">
      <w:pPr>
        <w:autoSpaceDE w:val="0"/>
        <w:autoSpaceDN w:val="0"/>
        <w:adjustRightInd w:val="0"/>
        <w:spacing w:line="360" w:lineRule="auto"/>
        <w:ind w:left="851" w:right="851"/>
        <w:jc w:val="both"/>
        <w:rPr>
          <w:rFonts w:ascii="Verdana" w:hAnsi="Verdana" w:cs="Times New Roman"/>
          <w:i/>
          <w:kern w:val="0"/>
          <w:sz w:val="28"/>
          <w:lang w:val="es-ES"/>
        </w:rPr>
      </w:pPr>
      <w:r w:rsidRPr="004C5569">
        <w:rPr>
          <w:rFonts w:ascii="Verdana" w:hAnsi="Verdana" w:cs="Times New Roman"/>
          <w:i/>
          <w:kern w:val="0"/>
          <w:sz w:val="28"/>
          <w:lang w:val="es-ES"/>
        </w:rPr>
        <w:t>“</w:t>
      </w:r>
      <w:r w:rsidRPr="004C5569">
        <w:rPr>
          <w:rFonts w:ascii="Verdana" w:hAnsi="Verdana" w:cs="Times New Roman"/>
          <w:b/>
          <w:i/>
          <w:kern w:val="0"/>
          <w:sz w:val="28"/>
          <w:lang w:val="es-ES"/>
        </w:rPr>
        <w:t xml:space="preserve">Artículo 1. </w:t>
      </w:r>
      <w:r w:rsidRPr="004C5569">
        <w:rPr>
          <w:rFonts w:ascii="Verdana" w:hAnsi="Verdana" w:cs="Times New Roman"/>
          <w:i/>
          <w:kern w:val="0"/>
          <w:sz w:val="28"/>
          <w:lang w:val="es-ES"/>
        </w:rPr>
        <w:t>...</w:t>
      </w:r>
    </w:p>
    <w:p w:rsidR="00292CA3" w:rsidRPr="004C5569" w:rsidRDefault="005318F3" w:rsidP="00292CA3">
      <w:pPr>
        <w:autoSpaceDE w:val="0"/>
        <w:autoSpaceDN w:val="0"/>
        <w:adjustRightInd w:val="0"/>
        <w:spacing w:line="360" w:lineRule="auto"/>
        <w:ind w:left="851" w:right="851"/>
        <w:jc w:val="both"/>
        <w:rPr>
          <w:rFonts w:ascii="Verdana" w:hAnsi="Verdana" w:cs="Times New Roman"/>
          <w:b/>
          <w:i/>
          <w:kern w:val="0"/>
          <w:sz w:val="28"/>
          <w:u w:val="single"/>
          <w:lang w:val="es-ES"/>
        </w:rPr>
      </w:pPr>
      <w:r w:rsidRPr="004C5569">
        <w:rPr>
          <w:rFonts w:ascii="Verdana" w:hAnsi="Verdana" w:cs="Times New Roman"/>
          <w:i/>
          <w:kern w:val="0"/>
          <w:sz w:val="28"/>
          <w:lang w:val="es-ES"/>
        </w:rPr>
        <w:t>… La Autoridad está integrada y revestida de</w:t>
      </w:r>
      <w:r w:rsidRPr="004C5569">
        <w:rPr>
          <w:rFonts w:ascii="Verdana" w:hAnsi="Verdana" w:cs="Times New Roman"/>
          <w:i/>
          <w:kern w:val="0"/>
          <w:sz w:val="28"/>
          <w:lang w:val="es-ES"/>
        </w:rPr>
        <w:t xml:space="preserve"> todas las funciones, potestades y prerrogativas otorgadas por ley (sic) a la </w:t>
      </w:r>
      <w:r w:rsidRPr="004C5569">
        <w:rPr>
          <w:rFonts w:ascii="Verdana" w:hAnsi="Verdana" w:cs="Times New Roman"/>
          <w:b/>
          <w:i/>
          <w:kern w:val="0"/>
          <w:sz w:val="28"/>
          <w:u w:val="single"/>
          <w:lang w:val="es-ES"/>
        </w:rPr>
        <w:t>Dirección General de Ingresos del Ministerio de Economía y Finanzas.</w:t>
      </w:r>
    </w:p>
    <w:p w:rsidR="00292CA3" w:rsidRPr="004C5569" w:rsidRDefault="005318F3" w:rsidP="00292CA3">
      <w:pPr>
        <w:autoSpaceDE w:val="0"/>
        <w:autoSpaceDN w:val="0"/>
        <w:adjustRightInd w:val="0"/>
        <w:spacing w:line="360" w:lineRule="auto"/>
        <w:ind w:left="851" w:right="851"/>
        <w:jc w:val="both"/>
        <w:rPr>
          <w:rFonts w:ascii="Verdana" w:hAnsi="Verdana" w:cs="Times New Roman"/>
          <w:kern w:val="0"/>
          <w:sz w:val="28"/>
          <w:lang w:val="es-ES"/>
        </w:rPr>
      </w:pPr>
      <w:r w:rsidRPr="004C5569">
        <w:rPr>
          <w:rFonts w:ascii="Verdana" w:hAnsi="Verdana" w:cs="Times New Roman"/>
          <w:i/>
          <w:kern w:val="0"/>
          <w:sz w:val="28"/>
          <w:lang w:val="es-ES"/>
        </w:rPr>
        <w:t xml:space="preserve">Para todos los efectos, se entiende que la Autoridad Nacional de Ingresos Públicos </w:t>
      </w:r>
      <w:r w:rsidRPr="004C5569">
        <w:rPr>
          <w:rFonts w:ascii="Verdana" w:hAnsi="Verdana" w:cs="Times New Roman"/>
          <w:b/>
          <w:i/>
          <w:kern w:val="0"/>
          <w:sz w:val="28"/>
          <w:u w:val="single"/>
          <w:lang w:val="es-ES"/>
        </w:rPr>
        <w:t>subroga en todas sus funci</w:t>
      </w:r>
      <w:r w:rsidRPr="004C5569">
        <w:rPr>
          <w:rFonts w:ascii="Verdana" w:hAnsi="Verdana" w:cs="Times New Roman"/>
          <w:b/>
          <w:i/>
          <w:kern w:val="0"/>
          <w:sz w:val="28"/>
          <w:u w:val="single"/>
          <w:lang w:val="es-ES"/>
        </w:rPr>
        <w:t xml:space="preserve">ones, deberes, potestades </w:t>
      </w:r>
      <w:r w:rsidRPr="004C5569">
        <w:rPr>
          <w:rFonts w:ascii="Verdana" w:hAnsi="Verdana" w:cs="Times New Roman"/>
          <w:b/>
          <w:i/>
          <w:kern w:val="0"/>
          <w:sz w:val="28"/>
          <w:u w:val="single"/>
          <w:lang w:val="es-ES"/>
        </w:rPr>
        <w:lastRenderedPageBreak/>
        <w:t>y demás que por ley (sic) se encuentren consignados (sic) a favor de la Dirección General de Ingresos del Ministerio de Economía y Finanzas.”</w:t>
      </w:r>
      <w:r w:rsidRPr="004C5569">
        <w:rPr>
          <w:rFonts w:ascii="Verdana" w:hAnsi="Verdana" w:cs="Times New Roman"/>
          <w:i/>
          <w:kern w:val="0"/>
          <w:sz w:val="28"/>
          <w:lang w:val="es-ES"/>
        </w:rPr>
        <w:t xml:space="preserve"> </w:t>
      </w:r>
      <w:r w:rsidRPr="004C5569">
        <w:rPr>
          <w:rFonts w:ascii="Verdana" w:hAnsi="Verdana" w:cs="Times New Roman"/>
          <w:kern w:val="0"/>
          <w:sz w:val="28"/>
          <w:lang w:val="es-ES"/>
        </w:rPr>
        <w:t>(El resaltado es nuestro).</w:t>
      </w:r>
    </w:p>
    <w:p w:rsidR="00292CA3" w:rsidRPr="004C5569" w:rsidRDefault="005318F3" w:rsidP="00292CA3">
      <w:pPr>
        <w:autoSpaceDE w:val="0"/>
        <w:autoSpaceDN w:val="0"/>
        <w:adjustRightInd w:val="0"/>
        <w:spacing w:line="360" w:lineRule="auto"/>
        <w:ind w:left="851" w:right="851"/>
        <w:jc w:val="both"/>
        <w:rPr>
          <w:rFonts w:ascii="Verdana" w:hAnsi="Verdana" w:cs="Times New Roman"/>
          <w:kern w:val="0"/>
          <w:sz w:val="28"/>
          <w:lang w:val="es-ES"/>
        </w:rPr>
      </w:pP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r w:rsidRPr="004C5569">
        <w:rPr>
          <w:rFonts w:ascii="Verdana" w:hAnsi="Verdana" w:cs="Arial"/>
          <w:bCs w:val="0"/>
          <w:kern w:val="0"/>
          <w:sz w:val="28"/>
          <w:lang w:val="es-ES"/>
        </w:rPr>
        <w:t xml:space="preserve">Consideramos que la norma impugnada transgrede el numeral 5 </w:t>
      </w:r>
      <w:r w:rsidRPr="004C5569">
        <w:rPr>
          <w:rFonts w:ascii="Verdana" w:hAnsi="Verdana" w:cs="Arial"/>
          <w:bCs w:val="0"/>
          <w:kern w:val="0"/>
          <w:sz w:val="28"/>
          <w:lang w:val="es-ES"/>
        </w:rPr>
        <w:t>del artículo 184 de la Constitución Política de la República, que textualmente dice lo siguiente:</w:t>
      </w: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ind w:left="851" w:right="851"/>
        <w:jc w:val="both"/>
        <w:rPr>
          <w:rFonts w:ascii="Verdana" w:hAnsi="Verdana" w:cs="Arial"/>
          <w:b/>
          <w:bCs w:val="0"/>
          <w:i/>
          <w:kern w:val="0"/>
          <w:sz w:val="28"/>
          <w:u w:val="single"/>
          <w:lang w:val="es-ES"/>
        </w:rPr>
      </w:pPr>
      <w:r w:rsidRPr="004C5569">
        <w:rPr>
          <w:rFonts w:ascii="Verdana" w:hAnsi="Verdana" w:cs="Arial"/>
          <w:bCs w:val="0"/>
          <w:i/>
          <w:kern w:val="0"/>
          <w:sz w:val="28"/>
          <w:lang w:val="es-ES"/>
        </w:rPr>
        <w:t>“</w:t>
      </w:r>
      <w:r w:rsidRPr="004C5569">
        <w:rPr>
          <w:rFonts w:ascii="Verdana" w:hAnsi="Verdana" w:cs="Arial"/>
          <w:b/>
          <w:bCs w:val="0"/>
          <w:i/>
          <w:kern w:val="0"/>
          <w:sz w:val="28"/>
          <w:lang w:val="es-ES"/>
        </w:rPr>
        <w:t xml:space="preserve">Artículo 184. </w:t>
      </w:r>
      <w:r w:rsidRPr="004C5569">
        <w:rPr>
          <w:rFonts w:ascii="Verdana" w:hAnsi="Verdana" w:cs="Arial"/>
          <w:bCs w:val="0"/>
          <w:i/>
          <w:kern w:val="0"/>
          <w:sz w:val="28"/>
          <w:lang w:val="es-ES"/>
        </w:rPr>
        <w:t xml:space="preserve">Son atribuciones que </w:t>
      </w:r>
      <w:r w:rsidRPr="004C5569">
        <w:rPr>
          <w:rFonts w:ascii="Verdana" w:hAnsi="Verdana" w:cs="Arial"/>
          <w:b/>
          <w:bCs w:val="0"/>
          <w:i/>
          <w:kern w:val="0"/>
          <w:sz w:val="28"/>
          <w:u w:val="single"/>
          <w:lang w:val="es-ES"/>
        </w:rPr>
        <w:t>ejerce el Presidente de la República con la participación del Ministro respectivo:</w:t>
      </w:r>
    </w:p>
    <w:p w:rsidR="00292CA3" w:rsidRPr="004C5569" w:rsidRDefault="005318F3" w:rsidP="00292CA3">
      <w:pPr>
        <w:autoSpaceDE w:val="0"/>
        <w:autoSpaceDN w:val="0"/>
        <w:adjustRightInd w:val="0"/>
        <w:spacing w:line="360" w:lineRule="auto"/>
        <w:ind w:left="851" w:right="851"/>
        <w:jc w:val="both"/>
        <w:rPr>
          <w:rFonts w:ascii="Verdana" w:hAnsi="Verdana" w:cs="Arial"/>
          <w:bCs w:val="0"/>
          <w:i/>
          <w:kern w:val="0"/>
          <w:sz w:val="28"/>
          <w:lang w:val="es-ES"/>
        </w:rPr>
      </w:pPr>
      <w:r w:rsidRPr="004C5569">
        <w:rPr>
          <w:rFonts w:ascii="Verdana" w:hAnsi="Verdana" w:cs="Arial"/>
          <w:bCs w:val="0"/>
          <w:i/>
          <w:kern w:val="0"/>
          <w:sz w:val="28"/>
          <w:lang w:val="es-ES"/>
        </w:rPr>
        <w:t>.…</w:t>
      </w:r>
    </w:p>
    <w:p w:rsidR="00292CA3" w:rsidRPr="004C5569" w:rsidRDefault="005318F3" w:rsidP="00292CA3">
      <w:pPr>
        <w:autoSpaceDE w:val="0"/>
        <w:autoSpaceDN w:val="0"/>
        <w:adjustRightInd w:val="0"/>
        <w:spacing w:line="360" w:lineRule="auto"/>
        <w:ind w:left="851" w:right="851"/>
        <w:jc w:val="both"/>
        <w:rPr>
          <w:rFonts w:ascii="Verdana" w:hAnsi="Verdana" w:cs="Arial"/>
          <w:bCs w:val="0"/>
          <w:kern w:val="0"/>
          <w:sz w:val="28"/>
          <w:lang w:val="es-ES"/>
        </w:rPr>
      </w:pPr>
      <w:r w:rsidRPr="004C5569">
        <w:rPr>
          <w:rFonts w:ascii="Verdana" w:hAnsi="Verdana" w:cs="Arial"/>
          <w:b/>
          <w:bCs w:val="0"/>
          <w:i/>
          <w:kern w:val="0"/>
          <w:sz w:val="28"/>
          <w:u w:val="single"/>
          <w:lang w:val="es-ES"/>
        </w:rPr>
        <w:t>...5. Vigilar la recaudación y admi</w:t>
      </w:r>
      <w:r w:rsidRPr="004C5569">
        <w:rPr>
          <w:rFonts w:ascii="Verdana" w:hAnsi="Verdana" w:cs="Arial"/>
          <w:b/>
          <w:bCs w:val="0"/>
          <w:i/>
          <w:kern w:val="0"/>
          <w:sz w:val="28"/>
          <w:u w:val="single"/>
          <w:lang w:val="es-ES"/>
        </w:rPr>
        <w:t>nistración de las rentas nacionales.</w:t>
      </w:r>
      <w:r w:rsidRPr="004C5569">
        <w:rPr>
          <w:rFonts w:ascii="Verdana" w:hAnsi="Verdana" w:cs="Arial"/>
          <w:bCs w:val="0"/>
          <w:i/>
          <w:kern w:val="0"/>
          <w:sz w:val="28"/>
          <w:lang w:val="es-ES"/>
        </w:rPr>
        <w:t>”</w:t>
      </w:r>
      <w:r w:rsidRPr="004C5569">
        <w:rPr>
          <w:rFonts w:ascii="Verdana" w:hAnsi="Verdana" w:cs="Arial"/>
          <w:bCs w:val="0"/>
          <w:kern w:val="0"/>
          <w:sz w:val="28"/>
          <w:lang w:val="es-ES"/>
        </w:rPr>
        <w:t>(El resaltado es nuestro).</w:t>
      </w: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ind w:right="851"/>
        <w:jc w:val="both"/>
        <w:rPr>
          <w:rFonts w:ascii="Verdana" w:hAnsi="Verdana" w:cs="Arial"/>
          <w:b/>
          <w:bCs w:val="0"/>
          <w:kern w:val="0"/>
          <w:sz w:val="28"/>
          <w:u w:val="single"/>
          <w:lang w:val="es-ES"/>
        </w:rPr>
      </w:pPr>
      <w:r w:rsidRPr="004C5569">
        <w:rPr>
          <w:rFonts w:ascii="Verdana" w:hAnsi="Verdana" w:cs="Arial"/>
          <w:b/>
          <w:bCs w:val="0"/>
          <w:kern w:val="0"/>
          <w:sz w:val="28"/>
          <w:u w:val="single"/>
          <w:lang w:val="es-ES"/>
        </w:rPr>
        <w:t>CONCEPTO DE LA INFRACCIÓN:</w:t>
      </w: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jc w:val="both"/>
        <w:rPr>
          <w:rFonts w:ascii="Verdana" w:hAnsi="Verdana" w:cs="Arial"/>
          <w:bCs w:val="0"/>
          <w:kern w:val="0"/>
          <w:sz w:val="28"/>
          <w:lang w:val="es-ES"/>
        </w:rPr>
      </w:pPr>
      <w:r w:rsidRPr="004C5569">
        <w:rPr>
          <w:rFonts w:ascii="Verdana" w:hAnsi="Verdana" w:cs="Arial"/>
          <w:bCs w:val="0"/>
          <w:kern w:val="0"/>
          <w:sz w:val="28"/>
          <w:lang w:val="es-ES"/>
        </w:rPr>
        <w:t>El artículo uno (1) de la Ley N°24 de 2013 infringe la disposición establecida en el numeral cinco (5) del artículo 184 de la Constitución en dos aspectos:</w:t>
      </w:r>
    </w:p>
    <w:p w:rsidR="00292CA3" w:rsidRPr="004C5569" w:rsidRDefault="005318F3" w:rsidP="00292CA3">
      <w:pPr>
        <w:numPr>
          <w:ilvl w:val="0"/>
          <w:numId w:val="1"/>
        </w:numPr>
        <w:autoSpaceDE w:val="0"/>
        <w:autoSpaceDN w:val="0"/>
        <w:adjustRightInd w:val="0"/>
        <w:spacing w:line="360" w:lineRule="auto"/>
        <w:jc w:val="both"/>
        <w:rPr>
          <w:rFonts w:ascii="Verdana" w:hAnsi="Verdana" w:cs="Arial"/>
          <w:bCs w:val="0"/>
          <w:kern w:val="0"/>
          <w:sz w:val="28"/>
          <w:lang w:val="es-ES"/>
        </w:rPr>
      </w:pPr>
      <w:r w:rsidRPr="004C5569">
        <w:rPr>
          <w:rFonts w:ascii="Verdana" w:hAnsi="Verdana" w:cs="Arial"/>
          <w:bCs w:val="0"/>
          <w:kern w:val="0"/>
          <w:sz w:val="28"/>
          <w:lang w:val="es-ES"/>
        </w:rPr>
        <w:t xml:space="preserve">Al </w:t>
      </w:r>
      <w:r w:rsidRPr="004C5569">
        <w:rPr>
          <w:rFonts w:ascii="Verdana" w:hAnsi="Verdana" w:cs="Arial"/>
          <w:b/>
          <w:bCs w:val="0"/>
          <w:kern w:val="0"/>
          <w:sz w:val="28"/>
          <w:u w:val="single"/>
          <w:lang w:val="es-ES"/>
        </w:rPr>
        <w:t>cerc</w:t>
      </w:r>
      <w:r w:rsidRPr="004C5569">
        <w:rPr>
          <w:rFonts w:ascii="Verdana" w:hAnsi="Verdana" w:cs="Arial"/>
          <w:b/>
          <w:bCs w:val="0"/>
          <w:kern w:val="0"/>
          <w:sz w:val="28"/>
          <w:u w:val="single"/>
          <w:lang w:val="es-ES"/>
        </w:rPr>
        <w:t>enar la facultad y deber constitucional</w:t>
      </w:r>
      <w:r w:rsidRPr="004C5569">
        <w:rPr>
          <w:rFonts w:ascii="Verdana" w:hAnsi="Verdana" w:cs="Arial"/>
          <w:bCs w:val="0"/>
          <w:kern w:val="0"/>
          <w:sz w:val="28"/>
          <w:lang w:val="es-ES"/>
        </w:rPr>
        <w:t xml:space="preserve"> que tiene el Presidente de la República de vigilar la recaudación y administración de las rentas nacionales; y</w:t>
      </w:r>
    </w:p>
    <w:p w:rsidR="00292CA3" w:rsidRPr="004C5569" w:rsidRDefault="005318F3" w:rsidP="00292CA3">
      <w:pPr>
        <w:numPr>
          <w:ilvl w:val="0"/>
          <w:numId w:val="1"/>
        </w:numPr>
        <w:spacing w:line="360" w:lineRule="auto"/>
        <w:jc w:val="both"/>
        <w:rPr>
          <w:rFonts w:ascii="Verdana" w:hAnsi="Verdana"/>
          <w:sz w:val="28"/>
          <w:lang w:val="es-ES"/>
        </w:rPr>
      </w:pPr>
      <w:r w:rsidRPr="004C5569">
        <w:rPr>
          <w:rFonts w:ascii="Verdana" w:hAnsi="Verdana" w:cs="Arial"/>
          <w:bCs w:val="0"/>
          <w:kern w:val="0"/>
          <w:sz w:val="28"/>
          <w:lang w:val="es-ES"/>
        </w:rPr>
        <w:t xml:space="preserve">Al </w:t>
      </w:r>
      <w:r w:rsidRPr="004C5569">
        <w:rPr>
          <w:rFonts w:ascii="Verdana" w:hAnsi="Verdana" w:cs="Arial"/>
          <w:b/>
          <w:bCs w:val="0"/>
          <w:kern w:val="0"/>
          <w:sz w:val="28"/>
          <w:u w:val="single"/>
          <w:lang w:val="es-ES"/>
        </w:rPr>
        <w:t>cercenar la facultad y deber constitucional</w:t>
      </w:r>
      <w:r w:rsidRPr="004C5569">
        <w:rPr>
          <w:rFonts w:ascii="Verdana" w:hAnsi="Verdana" w:cs="Arial"/>
          <w:bCs w:val="0"/>
          <w:kern w:val="0"/>
          <w:sz w:val="28"/>
          <w:lang w:val="es-ES"/>
        </w:rPr>
        <w:t xml:space="preserve"> que tiene el Ministro de Economía y Finanzas de </w:t>
      </w:r>
      <w:r w:rsidRPr="004C5569">
        <w:rPr>
          <w:rFonts w:ascii="Verdana" w:hAnsi="Verdana" w:cs="Arial"/>
          <w:b/>
          <w:bCs w:val="0"/>
          <w:kern w:val="0"/>
          <w:sz w:val="28"/>
          <w:u w:val="single"/>
          <w:lang w:val="es-ES"/>
        </w:rPr>
        <w:t>participar</w:t>
      </w:r>
      <w:r w:rsidRPr="004C5569">
        <w:rPr>
          <w:rFonts w:ascii="Verdana" w:hAnsi="Verdana" w:cs="Arial"/>
          <w:b/>
          <w:bCs w:val="0"/>
          <w:kern w:val="0"/>
          <w:sz w:val="28"/>
          <w:u w:val="single"/>
          <w:lang w:val="es-ES"/>
        </w:rPr>
        <w:t xml:space="preserve"> conjuntamente con el Presidente de la República </w:t>
      </w:r>
      <w:r w:rsidRPr="004C5569">
        <w:rPr>
          <w:rFonts w:ascii="Verdana" w:hAnsi="Verdana" w:cs="Arial"/>
          <w:bCs w:val="0"/>
          <w:kern w:val="0"/>
          <w:sz w:val="28"/>
          <w:lang w:val="es-ES"/>
        </w:rPr>
        <w:t xml:space="preserve">en vigilar la recaudación y administración de las rentas nacionales, dado que el único papel que la nueva Lay otorga a Ministro de Economía y Finanzas es representar al Administrador Nacional de Ingresos </w:t>
      </w:r>
      <w:r w:rsidRPr="004C5569">
        <w:rPr>
          <w:rFonts w:ascii="Verdana" w:hAnsi="Verdana" w:cs="Arial"/>
          <w:bCs w:val="0"/>
          <w:kern w:val="0"/>
          <w:sz w:val="28"/>
          <w:lang w:val="es-ES"/>
        </w:rPr>
        <w:lastRenderedPageBreak/>
        <w:t>Púb</w:t>
      </w:r>
      <w:r w:rsidRPr="004C5569">
        <w:rPr>
          <w:rFonts w:ascii="Verdana" w:hAnsi="Verdana" w:cs="Arial"/>
          <w:bCs w:val="0"/>
          <w:kern w:val="0"/>
          <w:sz w:val="28"/>
          <w:lang w:val="es-ES"/>
        </w:rPr>
        <w:t>licos en los Consejos de Gabinete, sin ninguna otra función (artículo 3).</w:t>
      </w:r>
    </w:p>
    <w:p w:rsidR="00292CA3" w:rsidRPr="004C5569" w:rsidRDefault="005318F3" w:rsidP="00292CA3">
      <w:pPr>
        <w:numPr>
          <w:ilvl w:val="0"/>
          <w:numId w:val="1"/>
        </w:numPr>
        <w:autoSpaceDE w:val="0"/>
        <w:autoSpaceDN w:val="0"/>
        <w:adjustRightInd w:val="0"/>
        <w:spacing w:line="360" w:lineRule="auto"/>
        <w:jc w:val="both"/>
        <w:rPr>
          <w:rFonts w:ascii="Verdana" w:hAnsi="Verdana" w:cs="Arial"/>
          <w:bCs w:val="0"/>
          <w:kern w:val="0"/>
          <w:sz w:val="28"/>
          <w:lang w:val="es-ES"/>
        </w:rPr>
      </w:pPr>
      <w:r w:rsidRPr="004C5569">
        <w:rPr>
          <w:rFonts w:ascii="Verdana" w:hAnsi="Verdana" w:cs="Arial"/>
          <w:bCs w:val="0"/>
          <w:kern w:val="0"/>
          <w:sz w:val="28"/>
          <w:lang w:val="es-ES"/>
        </w:rPr>
        <w:t xml:space="preserve">En este contexto es conveniente y necesario señalar que la recientemente creada Autoridad Nacional de Ingresos Públicos no tiene aprobado el reglamento </w:t>
      </w:r>
      <w:r w:rsidRPr="004C5569">
        <w:rPr>
          <w:rFonts w:ascii="Verdana" w:hAnsi="Verdana"/>
          <w:sz w:val="28"/>
          <w:lang w:val="es-ES"/>
        </w:rPr>
        <w:t>que rige su funcionamiento y q</w:t>
      </w:r>
      <w:r w:rsidRPr="004C5569">
        <w:rPr>
          <w:rFonts w:ascii="Verdana" w:hAnsi="Verdana"/>
          <w:sz w:val="28"/>
          <w:lang w:val="es-ES"/>
        </w:rPr>
        <w:t xml:space="preserve">ue, al tratarse de una entidad pública bajo la directa supervisión del Presidente de la República y el Ministro de Economía y Finanzas, al otorgársele autonomía administrativa se infringiendo el Estado Constitucional de Derecho. </w:t>
      </w:r>
    </w:p>
    <w:p w:rsidR="00292CA3" w:rsidRPr="004C5569" w:rsidRDefault="005318F3" w:rsidP="00292CA3">
      <w:pPr>
        <w:autoSpaceDE w:val="0"/>
        <w:autoSpaceDN w:val="0"/>
        <w:adjustRightInd w:val="0"/>
        <w:spacing w:line="360" w:lineRule="auto"/>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jc w:val="both"/>
        <w:rPr>
          <w:rFonts w:ascii="Verdana" w:hAnsi="Verdana" w:cs="Arial"/>
          <w:bCs w:val="0"/>
          <w:kern w:val="0"/>
          <w:sz w:val="28"/>
          <w:lang w:val="es-ES"/>
        </w:rPr>
      </w:pPr>
      <w:r w:rsidRPr="004C5569">
        <w:rPr>
          <w:rFonts w:ascii="Verdana" w:hAnsi="Verdana" w:cs="Arial"/>
          <w:b/>
          <w:bCs w:val="0"/>
          <w:kern w:val="0"/>
          <w:sz w:val="28"/>
          <w:u w:val="single"/>
          <w:lang w:val="es-ES"/>
        </w:rPr>
        <w:t>TERCERA:</w:t>
      </w:r>
      <w:r w:rsidRPr="004C5569">
        <w:rPr>
          <w:rFonts w:ascii="Verdana" w:hAnsi="Verdana" w:cs="Arial"/>
          <w:bCs w:val="0"/>
          <w:kern w:val="0"/>
          <w:sz w:val="28"/>
          <w:lang w:val="es-ES"/>
        </w:rPr>
        <w:t xml:space="preserve"> El artículo cato</w:t>
      </w:r>
      <w:r w:rsidRPr="004C5569">
        <w:rPr>
          <w:rFonts w:ascii="Verdana" w:hAnsi="Verdana" w:cs="Arial"/>
          <w:bCs w:val="0"/>
          <w:kern w:val="0"/>
          <w:sz w:val="28"/>
          <w:lang w:val="es-ES"/>
        </w:rPr>
        <w:t>rce (14) de la Ley N° 24 de  dos mil trece (2013) dispone que el funcionario de mayor nivel jerárquico dentro de la nueva entidad, es decir, el Administrador Nacional de Ingresos Nacionales, será designado por el Órgano Ejecutivo por un periodo de siete (7</w:t>
      </w:r>
      <w:r w:rsidRPr="004C5569">
        <w:rPr>
          <w:rFonts w:ascii="Verdana" w:hAnsi="Verdana" w:cs="Arial"/>
          <w:bCs w:val="0"/>
          <w:kern w:val="0"/>
          <w:sz w:val="28"/>
          <w:lang w:val="es-ES"/>
        </w:rPr>
        <w:t>) años. Transcribimos a continuación la norma impugnada:</w:t>
      </w: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ind w:left="850" w:right="851"/>
        <w:jc w:val="both"/>
        <w:rPr>
          <w:rFonts w:ascii="Verdana" w:hAnsi="Verdana" w:cs="Arial"/>
          <w:bCs w:val="0"/>
          <w:kern w:val="0"/>
          <w:sz w:val="28"/>
          <w:lang w:val="es-ES"/>
        </w:rPr>
      </w:pPr>
      <w:r w:rsidRPr="004C5569">
        <w:rPr>
          <w:rFonts w:ascii="Verdana" w:hAnsi="Verdana" w:cs="Arial"/>
          <w:bCs w:val="0"/>
          <w:kern w:val="0"/>
          <w:sz w:val="28"/>
          <w:lang w:val="es-ES"/>
        </w:rPr>
        <w:t xml:space="preserve"> </w:t>
      </w:r>
      <w:r w:rsidRPr="004C5569">
        <w:rPr>
          <w:rFonts w:ascii="Verdana" w:hAnsi="Verdana" w:cs="Arial"/>
          <w:bCs w:val="0"/>
          <w:i/>
          <w:kern w:val="0"/>
          <w:sz w:val="28"/>
          <w:lang w:val="es-ES"/>
        </w:rPr>
        <w:t>“</w:t>
      </w:r>
      <w:r w:rsidRPr="004C5569">
        <w:rPr>
          <w:rFonts w:ascii="Verdana" w:hAnsi="Verdana" w:cs="Arial"/>
          <w:b/>
          <w:bCs w:val="0"/>
          <w:i/>
          <w:kern w:val="0"/>
          <w:sz w:val="28"/>
          <w:lang w:val="es-ES"/>
        </w:rPr>
        <w:t xml:space="preserve">Artículo 14. </w:t>
      </w:r>
      <w:r w:rsidRPr="004C5569">
        <w:rPr>
          <w:rFonts w:ascii="Verdana" w:hAnsi="Verdana" w:cs="Arial"/>
          <w:bCs w:val="0"/>
          <w:i/>
          <w:kern w:val="0"/>
          <w:sz w:val="28"/>
          <w:lang w:val="es-ES"/>
        </w:rPr>
        <w:t xml:space="preserve">El administrador nacional (sic) de Ingresos Públicos será el funcionario con mayor nivel jerárquico, </w:t>
      </w:r>
      <w:r w:rsidRPr="004C5569">
        <w:rPr>
          <w:rFonts w:ascii="Verdana" w:hAnsi="Verdana" w:cs="Arial"/>
          <w:b/>
          <w:bCs w:val="0"/>
          <w:i/>
          <w:kern w:val="0"/>
          <w:sz w:val="28"/>
          <w:u w:val="single"/>
          <w:lang w:val="es-ES"/>
        </w:rPr>
        <w:t>cuya designación corresponderá al Órgano Ejecutivo para un período de siete años</w:t>
      </w:r>
      <w:r w:rsidRPr="004C5569">
        <w:rPr>
          <w:rFonts w:ascii="Verdana" w:hAnsi="Verdana" w:cs="Arial"/>
          <w:bCs w:val="0"/>
          <w:i/>
          <w:kern w:val="0"/>
          <w:sz w:val="28"/>
          <w:lang w:val="es-ES"/>
        </w:rPr>
        <w:t xml:space="preserve">, </w:t>
      </w:r>
      <w:r w:rsidRPr="004C5569">
        <w:rPr>
          <w:rFonts w:ascii="Verdana" w:hAnsi="Verdana" w:cs="Arial"/>
          <w:bCs w:val="0"/>
          <w:i/>
          <w:kern w:val="0"/>
          <w:sz w:val="28"/>
          <w:lang w:val="es-ES"/>
        </w:rPr>
        <w:t xml:space="preserve"> y deberá ser ratificado por la Asamblea Nacional.” </w:t>
      </w:r>
      <w:r w:rsidRPr="004C5569">
        <w:rPr>
          <w:rFonts w:ascii="Verdana" w:hAnsi="Verdana" w:cs="Arial"/>
          <w:bCs w:val="0"/>
          <w:kern w:val="0"/>
          <w:sz w:val="28"/>
          <w:lang w:val="es-ES"/>
        </w:rPr>
        <w:t>(El resaltado es nuestro).</w:t>
      </w: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jc w:val="both"/>
        <w:rPr>
          <w:rFonts w:ascii="Verdana" w:hAnsi="Verdana" w:cs="Arial"/>
          <w:bCs w:val="0"/>
          <w:kern w:val="0"/>
          <w:sz w:val="28"/>
          <w:lang w:val="es-ES"/>
        </w:rPr>
      </w:pPr>
      <w:r w:rsidRPr="004C5569">
        <w:rPr>
          <w:rFonts w:ascii="Verdana" w:hAnsi="Verdana" w:cs="Arial"/>
          <w:bCs w:val="0"/>
          <w:kern w:val="0"/>
          <w:sz w:val="28"/>
          <w:lang w:val="es-ES"/>
        </w:rPr>
        <w:t>Consideramos que la norma impugnada transgrede el numeral 11 del artículo 184 de la Constitución nacional, cuyo texto es el siguiente:</w:t>
      </w: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ind w:left="851" w:right="851"/>
        <w:jc w:val="both"/>
        <w:rPr>
          <w:rFonts w:ascii="Verdana" w:hAnsi="Verdana" w:cs="Arial"/>
          <w:b/>
          <w:bCs w:val="0"/>
          <w:i/>
          <w:kern w:val="0"/>
          <w:sz w:val="28"/>
          <w:lang w:val="es-ES"/>
        </w:rPr>
      </w:pPr>
      <w:r w:rsidRPr="004C5569">
        <w:rPr>
          <w:rFonts w:ascii="Verdana" w:hAnsi="Verdana" w:cs="Arial"/>
          <w:bCs w:val="0"/>
          <w:i/>
          <w:kern w:val="0"/>
          <w:sz w:val="28"/>
          <w:lang w:val="es-ES"/>
        </w:rPr>
        <w:t>“</w:t>
      </w:r>
      <w:r w:rsidRPr="004C5569">
        <w:rPr>
          <w:rFonts w:ascii="Verdana" w:hAnsi="Verdana" w:cs="Arial"/>
          <w:b/>
          <w:bCs w:val="0"/>
          <w:i/>
          <w:kern w:val="0"/>
          <w:sz w:val="28"/>
          <w:lang w:val="es-ES"/>
        </w:rPr>
        <w:t xml:space="preserve">Artículo 184. </w:t>
      </w:r>
      <w:r w:rsidRPr="004C5569">
        <w:rPr>
          <w:rFonts w:ascii="Verdana" w:hAnsi="Verdana" w:cs="Arial"/>
          <w:bCs w:val="0"/>
          <w:i/>
          <w:kern w:val="0"/>
          <w:sz w:val="28"/>
          <w:lang w:val="es-ES"/>
        </w:rPr>
        <w:t xml:space="preserve">Son atribuciones que </w:t>
      </w:r>
      <w:r w:rsidRPr="004C5569">
        <w:rPr>
          <w:rFonts w:ascii="Verdana" w:hAnsi="Verdana" w:cs="Arial"/>
          <w:b/>
          <w:bCs w:val="0"/>
          <w:i/>
          <w:kern w:val="0"/>
          <w:sz w:val="28"/>
          <w:u w:val="single"/>
          <w:lang w:val="es-ES"/>
        </w:rPr>
        <w:t>ejer</w:t>
      </w:r>
      <w:r w:rsidRPr="004C5569">
        <w:rPr>
          <w:rFonts w:ascii="Verdana" w:hAnsi="Verdana" w:cs="Arial"/>
          <w:b/>
          <w:bCs w:val="0"/>
          <w:i/>
          <w:kern w:val="0"/>
          <w:sz w:val="28"/>
          <w:u w:val="single"/>
          <w:lang w:val="es-ES"/>
        </w:rPr>
        <w:t>ce el Presidente de la República con la participación del Ministro respectivo:</w:t>
      </w:r>
      <w:r w:rsidRPr="004C5569">
        <w:rPr>
          <w:rFonts w:ascii="Verdana" w:hAnsi="Verdana" w:cs="Arial"/>
          <w:b/>
          <w:bCs w:val="0"/>
          <w:i/>
          <w:kern w:val="0"/>
          <w:sz w:val="28"/>
          <w:lang w:val="es-ES"/>
        </w:rPr>
        <w:t>...</w:t>
      </w:r>
    </w:p>
    <w:p w:rsidR="00292CA3" w:rsidRPr="004C5569" w:rsidRDefault="005318F3" w:rsidP="00292CA3">
      <w:pPr>
        <w:autoSpaceDE w:val="0"/>
        <w:autoSpaceDN w:val="0"/>
        <w:adjustRightInd w:val="0"/>
        <w:spacing w:line="360" w:lineRule="auto"/>
        <w:ind w:left="851" w:right="851"/>
        <w:jc w:val="both"/>
        <w:rPr>
          <w:rFonts w:ascii="Verdana" w:hAnsi="Verdana" w:cs="Arial"/>
          <w:bCs w:val="0"/>
          <w:i/>
          <w:kern w:val="0"/>
          <w:sz w:val="28"/>
          <w:lang w:val="es-ES"/>
        </w:rPr>
      </w:pPr>
      <w:r w:rsidRPr="004C5569">
        <w:rPr>
          <w:rFonts w:ascii="Verdana" w:hAnsi="Verdana" w:cs="Arial"/>
          <w:bCs w:val="0"/>
          <w:i/>
          <w:kern w:val="0"/>
          <w:sz w:val="28"/>
          <w:lang w:val="es-ES"/>
        </w:rPr>
        <w:t>…</w:t>
      </w:r>
    </w:p>
    <w:p w:rsidR="00292CA3" w:rsidRPr="004C5569" w:rsidRDefault="005318F3" w:rsidP="00292CA3">
      <w:pPr>
        <w:autoSpaceDE w:val="0"/>
        <w:autoSpaceDN w:val="0"/>
        <w:adjustRightInd w:val="0"/>
        <w:spacing w:line="360" w:lineRule="auto"/>
        <w:ind w:left="851" w:right="851"/>
        <w:jc w:val="both"/>
        <w:rPr>
          <w:rFonts w:ascii="Verdana" w:hAnsi="Verdana" w:cs="Arial"/>
          <w:bCs w:val="0"/>
          <w:kern w:val="0"/>
          <w:sz w:val="28"/>
          <w:lang w:val="es-ES"/>
        </w:rPr>
      </w:pPr>
      <w:r w:rsidRPr="004C5569">
        <w:rPr>
          <w:rFonts w:ascii="Verdana" w:hAnsi="Verdana" w:cs="Arial"/>
          <w:bCs w:val="0"/>
          <w:i/>
          <w:kern w:val="0"/>
          <w:sz w:val="28"/>
          <w:lang w:val="es-ES"/>
        </w:rPr>
        <w:lastRenderedPageBreak/>
        <w:t xml:space="preserve">…11. </w:t>
      </w:r>
      <w:r w:rsidRPr="004C5569">
        <w:rPr>
          <w:rFonts w:ascii="Verdana" w:hAnsi="Verdana" w:cs="Arial"/>
          <w:b/>
          <w:bCs w:val="0"/>
          <w:i/>
          <w:kern w:val="0"/>
          <w:sz w:val="28"/>
          <w:u w:val="single"/>
          <w:lang w:val="es-ES"/>
        </w:rPr>
        <w:t>Nombrar a los Jefes, Gerentes y Directores</w:t>
      </w:r>
      <w:r w:rsidRPr="004C5569">
        <w:rPr>
          <w:rFonts w:ascii="Verdana" w:hAnsi="Verdana" w:cs="Arial"/>
          <w:bCs w:val="0"/>
          <w:i/>
          <w:kern w:val="0"/>
          <w:sz w:val="28"/>
          <w:lang w:val="es-ES"/>
        </w:rPr>
        <w:t xml:space="preserve"> de las entidades públicas autónomas, semiautónomas y de las empresas estatales, según lo dispongan las Leyes respectivas...”</w:t>
      </w:r>
      <w:r w:rsidRPr="004C5569">
        <w:rPr>
          <w:rFonts w:ascii="Verdana" w:hAnsi="Verdana" w:cs="Arial"/>
          <w:bCs w:val="0"/>
          <w:i/>
          <w:kern w:val="0"/>
          <w:sz w:val="28"/>
          <w:lang w:val="es-ES"/>
        </w:rPr>
        <w:t xml:space="preserve"> </w:t>
      </w:r>
      <w:r w:rsidRPr="004C5569">
        <w:rPr>
          <w:rFonts w:ascii="Verdana" w:hAnsi="Verdana" w:cs="Arial"/>
          <w:bCs w:val="0"/>
          <w:kern w:val="0"/>
          <w:sz w:val="28"/>
          <w:lang w:val="es-ES"/>
        </w:rPr>
        <w:t>(El resaltado es nuestro).</w:t>
      </w: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r w:rsidRPr="004C5569">
        <w:rPr>
          <w:rFonts w:ascii="Verdana" w:hAnsi="Verdana" w:cs="Arial"/>
          <w:b/>
          <w:bCs w:val="0"/>
          <w:kern w:val="0"/>
          <w:sz w:val="28"/>
          <w:u w:val="single"/>
          <w:lang w:val="es-ES"/>
        </w:rPr>
        <w:t>CONCEPTO DE LA INFRACCIÓN:</w:t>
      </w: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p>
    <w:p w:rsidR="00292CA3" w:rsidRPr="004C5569" w:rsidRDefault="005318F3" w:rsidP="00292CA3">
      <w:pPr>
        <w:autoSpaceDE w:val="0"/>
        <w:autoSpaceDN w:val="0"/>
        <w:adjustRightInd w:val="0"/>
        <w:spacing w:line="360" w:lineRule="auto"/>
        <w:ind w:right="851"/>
        <w:jc w:val="both"/>
        <w:rPr>
          <w:rFonts w:ascii="Verdana" w:hAnsi="Verdana" w:cs="Arial"/>
          <w:b/>
          <w:bCs w:val="0"/>
          <w:kern w:val="0"/>
          <w:sz w:val="28"/>
          <w:u w:val="single"/>
          <w:lang w:val="es-ES"/>
        </w:rPr>
      </w:pPr>
      <w:r w:rsidRPr="004C5569">
        <w:rPr>
          <w:rFonts w:ascii="Verdana" w:hAnsi="Verdana" w:cs="Arial"/>
          <w:bCs w:val="0"/>
          <w:kern w:val="0"/>
          <w:sz w:val="28"/>
          <w:lang w:val="es-ES"/>
        </w:rPr>
        <w:t xml:space="preserve">La norma impugnada, esto es, el artículo 14 de la Ley N° 24 de 2013, infringe el numeral 11 del artículo 184 de la Constitución Política de la República al fijar el período de ejercicio del Director </w:t>
      </w:r>
      <w:r w:rsidRPr="004C5569">
        <w:rPr>
          <w:rFonts w:ascii="Verdana" w:hAnsi="Verdana" w:cs="Arial"/>
          <w:bCs w:val="0"/>
          <w:kern w:val="0"/>
          <w:sz w:val="28"/>
          <w:lang w:val="es-ES"/>
        </w:rPr>
        <w:t xml:space="preserve">Nacional de Ingresos Públicos en siete (7) años, </w:t>
      </w:r>
      <w:r w:rsidRPr="004C5569">
        <w:rPr>
          <w:rFonts w:ascii="Verdana" w:hAnsi="Verdana" w:cs="Arial"/>
          <w:b/>
          <w:bCs w:val="0"/>
          <w:kern w:val="0"/>
          <w:sz w:val="28"/>
          <w:u w:val="single"/>
          <w:lang w:val="es-ES"/>
        </w:rPr>
        <w:t>cercenando la potestad asignada por mandato constitucional a cada Presidente de la República para designar durante su mandato al Administrador Nacional de Ingresos Nacionales.</w:t>
      </w:r>
    </w:p>
    <w:p w:rsidR="00292CA3" w:rsidRPr="004C5569" w:rsidRDefault="005318F3" w:rsidP="00292CA3">
      <w:pPr>
        <w:autoSpaceDE w:val="0"/>
        <w:autoSpaceDN w:val="0"/>
        <w:adjustRightInd w:val="0"/>
        <w:spacing w:line="360" w:lineRule="auto"/>
        <w:ind w:right="851"/>
        <w:jc w:val="both"/>
        <w:rPr>
          <w:rFonts w:ascii="Verdana" w:hAnsi="Verdana" w:cs="Arial"/>
          <w:b/>
          <w:bCs w:val="0"/>
          <w:kern w:val="0"/>
          <w:sz w:val="28"/>
          <w:u w:val="single"/>
          <w:lang w:val="es-ES"/>
        </w:rPr>
      </w:pPr>
    </w:p>
    <w:p w:rsidR="00292CA3" w:rsidRPr="004C5569" w:rsidRDefault="005318F3" w:rsidP="00292CA3">
      <w:pPr>
        <w:autoSpaceDE w:val="0"/>
        <w:autoSpaceDN w:val="0"/>
        <w:adjustRightInd w:val="0"/>
        <w:spacing w:line="360" w:lineRule="auto"/>
        <w:ind w:right="851"/>
        <w:jc w:val="both"/>
        <w:rPr>
          <w:rFonts w:ascii="Verdana" w:hAnsi="Verdana" w:cs="Arial"/>
          <w:b/>
          <w:bCs w:val="0"/>
          <w:kern w:val="0"/>
          <w:sz w:val="28"/>
          <w:u w:val="single"/>
          <w:lang w:val="es-ES"/>
        </w:rPr>
      </w:pPr>
    </w:p>
    <w:p w:rsidR="00292CA3" w:rsidRPr="0065420C" w:rsidRDefault="005318F3" w:rsidP="00292CA3">
      <w:pPr>
        <w:widowControl w:val="0"/>
        <w:autoSpaceDE w:val="0"/>
        <w:autoSpaceDN w:val="0"/>
        <w:adjustRightInd w:val="0"/>
        <w:spacing w:after="420" w:line="760" w:lineRule="atLeast"/>
        <w:jc w:val="both"/>
        <w:rPr>
          <w:rFonts w:ascii="Verdana" w:hAnsi="Verdana" w:cs="Times New Roman"/>
          <w:bCs w:val="0"/>
          <w:kern w:val="0"/>
          <w:sz w:val="28"/>
          <w:szCs w:val="32"/>
          <w:lang w:val="es-PA" w:eastAsia="en-US"/>
        </w:rPr>
      </w:pPr>
      <w:r w:rsidRPr="0065420C">
        <w:rPr>
          <w:rFonts w:ascii="Verdana" w:hAnsi="Verdana" w:cs="Times New Roman"/>
          <w:b/>
          <w:bCs w:val="0"/>
          <w:color w:val="2A2A2A"/>
          <w:kern w:val="0"/>
          <w:sz w:val="28"/>
          <w:szCs w:val="38"/>
          <w:lang w:val="es-PA" w:eastAsia="en-US"/>
        </w:rPr>
        <w:t>IV- SOLICITUD:</w:t>
      </w:r>
    </w:p>
    <w:p w:rsidR="00292CA3" w:rsidRPr="0065420C" w:rsidRDefault="005318F3" w:rsidP="00292CA3">
      <w:pPr>
        <w:widowControl w:val="0"/>
        <w:autoSpaceDE w:val="0"/>
        <w:autoSpaceDN w:val="0"/>
        <w:adjustRightInd w:val="0"/>
        <w:spacing w:after="420" w:line="640" w:lineRule="atLeast"/>
        <w:jc w:val="both"/>
        <w:rPr>
          <w:rFonts w:ascii="Verdana" w:hAnsi="Verdana" w:cs="Times New Roman"/>
          <w:bCs w:val="0"/>
          <w:color w:val="2A2A2A"/>
          <w:kern w:val="0"/>
          <w:sz w:val="28"/>
          <w:szCs w:val="32"/>
          <w:lang w:val="es-PA" w:eastAsia="en-US"/>
        </w:rPr>
      </w:pPr>
      <w:r w:rsidRPr="0065420C">
        <w:rPr>
          <w:rFonts w:ascii="Verdana" w:hAnsi="Verdana" w:cs="Times New Roman"/>
          <w:bCs w:val="0"/>
          <w:color w:val="2A2A2A"/>
          <w:kern w:val="0"/>
          <w:sz w:val="28"/>
          <w:szCs w:val="32"/>
          <w:lang w:val="es-PA" w:eastAsia="en-US"/>
        </w:rPr>
        <w:t>Por todo lo an</w:t>
      </w:r>
      <w:r w:rsidRPr="0065420C">
        <w:rPr>
          <w:rFonts w:ascii="Verdana" w:hAnsi="Verdana" w:cs="Times New Roman"/>
          <w:bCs w:val="0"/>
          <w:color w:val="2A2A2A"/>
          <w:kern w:val="0"/>
          <w:sz w:val="28"/>
          <w:szCs w:val="32"/>
          <w:lang w:val="es-PA" w:eastAsia="en-US"/>
        </w:rPr>
        <w:t>tes expuesto,  solicitamos respetuosamente, a  los Honorables Magistrados de la Corte Suprema de Justicia, declaren</w:t>
      </w:r>
    </w:p>
    <w:p w:rsidR="00292CA3" w:rsidRPr="0065420C" w:rsidRDefault="005318F3" w:rsidP="00292CA3">
      <w:pPr>
        <w:widowControl w:val="0"/>
        <w:autoSpaceDE w:val="0"/>
        <w:autoSpaceDN w:val="0"/>
        <w:adjustRightInd w:val="0"/>
        <w:spacing w:after="420" w:line="640" w:lineRule="atLeast"/>
        <w:jc w:val="both"/>
        <w:rPr>
          <w:rFonts w:ascii="Verdana" w:hAnsi="Verdana" w:cs="Times New Roman"/>
          <w:bCs w:val="0"/>
          <w:color w:val="2A2A2A"/>
          <w:kern w:val="0"/>
          <w:sz w:val="28"/>
          <w:szCs w:val="32"/>
          <w:lang w:val="es-PA" w:eastAsia="en-US"/>
        </w:rPr>
      </w:pPr>
    </w:p>
    <w:p w:rsidR="00292CA3" w:rsidRPr="0065420C" w:rsidRDefault="005318F3" w:rsidP="00292CA3">
      <w:pPr>
        <w:widowControl w:val="0"/>
        <w:autoSpaceDE w:val="0"/>
        <w:autoSpaceDN w:val="0"/>
        <w:adjustRightInd w:val="0"/>
        <w:spacing w:after="420" w:line="640" w:lineRule="atLeast"/>
        <w:jc w:val="both"/>
        <w:rPr>
          <w:rFonts w:ascii="Verdana" w:hAnsi="Verdana" w:cs="Times New Roman"/>
          <w:bCs w:val="0"/>
          <w:color w:val="2A2A2A"/>
          <w:kern w:val="0"/>
          <w:sz w:val="28"/>
          <w:szCs w:val="32"/>
          <w:lang w:val="es-PA" w:eastAsia="en-US"/>
        </w:rPr>
      </w:pPr>
    </w:p>
    <w:p w:rsidR="00292CA3" w:rsidRPr="0065420C" w:rsidRDefault="005318F3" w:rsidP="00292CA3">
      <w:pPr>
        <w:widowControl w:val="0"/>
        <w:autoSpaceDE w:val="0"/>
        <w:autoSpaceDN w:val="0"/>
        <w:adjustRightInd w:val="0"/>
        <w:spacing w:after="420" w:line="640" w:lineRule="atLeast"/>
        <w:jc w:val="both"/>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2"/>
          <w:lang w:val="es-PA" w:eastAsia="en-US"/>
        </w:rPr>
        <w:t xml:space="preserve"> inconstitucional la Ley 24 de 8 de abril de 2013, publicada en la Gaceta Oficial No. 27262, de fecha 9 de abril de 2013, mediante la cual</w:t>
      </w:r>
      <w:r w:rsidRPr="0065420C">
        <w:rPr>
          <w:rFonts w:ascii="Verdana" w:hAnsi="Verdana" w:cs="Times New Roman"/>
          <w:bCs w:val="0"/>
          <w:color w:val="2A2A2A"/>
          <w:kern w:val="0"/>
          <w:sz w:val="28"/>
          <w:szCs w:val="32"/>
          <w:lang w:val="es-PA" w:eastAsia="en-US"/>
        </w:rPr>
        <w:t xml:space="preserve"> crea la Autoridad Nacional de Ingresos </w:t>
      </w:r>
      <w:r w:rsidRPr="0065420C">
        <w:rPr>
          <w:rFonts w:ascii="Verdana" w:hAnsi="Verdana" w:cs="Times New Roman"/>
          <w:bCs w:val="0"/>
          <w:color w:val="2A2A2A"/>
          <w:kern w:val="0"/>
          <w:sz w:val="28"/>
          <w:szCs w:val="32"/>
          <w:lang w:val="es-PA" w:eastAsia="en-US"/>
        </w:rPr>
        <w:lastRenderedPageBreak/>
        <w:t>Públicos.</w:t>
      </w:r>
    </w:p>
    <w:p w:rsidR="00292CA3" w:rsidRPr="0065420C" w:rsidRDefault="005318F3" w:rsidP="00292CA3">
      <w:pPr>
        <w:widowControl w:val="0"/>
        <w:autoSpaceDE w:val="0"/>
        <w:autoSpaceDN w:val="0"/>
        <w:adjustRightInd w:val="0"/>
        <w:spacing w:after="420"/>
        <w:jc w:val="both"/>
        <w:rPr>
          <w:rFonts w:ascii="Verdana" w:hAnsi="Verdana" w:cs="Times New Roman"/>
          <w:bCs w:val="0"/>
          <w:kern w:val="0"/>
          <w:sz w:val="28"/>
          <w:szCs w:val="32"/>
          <w:lang w:val="es-PA" w:eastAsia="en-US"/>
        </w:rPr>
      </w:pPr>
      <w:r w:rsidRPr="0065420C">
        <w:rPr>
          <w:rFonts w:ascii="Verdana" w:hAnsi="Verdana" w:cs="Times New Roman"/>
          <w:b/>
          <w:bCs w:val="0"/>
          <w:color w:val="2A2A2A"/>
          <w:kern w:val="0"/>
          <w:sz w:val="28"/>
          <w:szCs w:val="38"/>
          <w:lang w:val="es-PA" w:eastAsia="en-US"/>
        </w:rPr>
        <w:t>V- FUNDAMENTO DE DERECHO:</w:t>
      </w:r>
    </w:p>
    <w:p w:rsidR="00292CA3" w:rsidRPr="0065420C" w:rsidRDefault="005318F3" w:rsidP="00292CA3">
      <w:pPr>
        <w:widowControl w:val="0"/>
        <w:autoSpaceDE w:val="0"/>
        <w:autoSpaceDN w:val="0"/>
        <w:adjustRightInd w:val="0"/>
        <w:spacing w:after="420"/>
        <w:ind w:left="960" w:hanging="480"/>
        <w:jc w:val="both"/>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2"/>
          <w:lang w:val="es-PA" w:eastAsia="en-US"/>
        </w:rPr>
        <w:t>a-</w:t>
      </w:r>
      <w:r w:rsidRPr="0065420C">
        <w:rPr>
          <w:rFonts w:ascii="Verdana" w:hAnsi="Verdana" w:cs="Times New Roman"/>
          <w:bCs w:val="0"/>
          <w:color w:val="2A2A2A"/>
          <w:kern w:val="0"/>
          <w:sz w:val="28"/>
          <w:szCs w:val="18"/>
          <w:lang w:val="es-PA" w:eastAsia="en-US"/>
        </w:rPr>
        <w:t xml:space="preserve">    </w:t>
      </w:r>
      <w:r w:rsidRPr="0065420C">
        <w:rPr>
          <w:rFonts w:ascii="Verdana" w:hAnsi="Verdana" w:cs="Times New Roman"/>
          <w:bCs w:val="0"/>
          <w:color w:val="2A2A2A"/>
          <w:kern w:val="0"/>
          <w:sz w:val="28"/>
          <w:szCs w:val="32"/>
          <w:lang w:val="es-PA" w:eastAsia="en-US"/>
        </w:rPr>
        <w:t>Artículo 184  de la Constitución Política.</w:t>
      </w:r>
    </w:p>
    <w:p w:rsidR="00292CA3" w:rsidRPr="0065420C" w:rsidRDefault="005318F3" w:rsidP="00292CA3">
      <w:pPr>
        <w:widowControl w:val="0"/>
        <w:autoSpaceDE w:val="0"/>
        <w:autoSpaceDN w:val="0"/>
        <w:adjustRightInd w:val="0"/>
        <w:spacing w:after="420"/>
        <w:ind w:left="960" w:hanging="480"/>
        <w:jc w:val="both"/>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2"/>
          <w:lang w:val="es-PA" w:eastAsia="en-US"/>
        </w:rPr>
        <w:t>b-</w:t>
      </w:r>
      <w:r w:rsidRPr="0065420C">
        <w:rPr>
          <w:rFonts w:ascii="Verdana" w:hAnsi="Verdana" w:cs="Times New Roman"/>
          <w:bCs w:val="0"/>
          <w:color w:val="2A2A2A"/>
          <w:kern w:val="0"/>
          <w:sz w:val="28"/>
          <w:szCs w:val="18"/>
          <w:lang w:val="es-PA" w:eastAsia="en-US"/>
        </w:rPr>
        <w:t xml:space="preserve">    </w:t>
      </w:r>
      <w:r w:rsidRPr="0065420C">
        <w:rPr>
          <w:rFonts w:ascii="Verdana" w:hAnsi="Verdana" w:cs="Times New Roman"/>
          <w:bCs w:val="0"/>
          <w:color w:val="2A2A2A"/>
          <w:kern w:val="0"/>
          <w:sz w:val="28"/>
          <w:szCs w:val="32"/>
          <w:lang w:val="es-PA" w:eastAsia="en-US"/>
        </w:rPr>
        <w:t>Artículos 2559 y demás subsiguientes y concordantes del Código Judicial.</w:t>
      </w:r>
    </w:p>
    <w:p w:rsidR="00292CA3" w:rsidRPr="0065420C" w:rsidRDefault="005318F3" w:rsidP="00292CA3">
      <w:pPr>
        <w:widowControl w:val="0"/>
        <w:autoSpaceDE w:val="0"/>
        <w:autoSpaceDN w:val="0"/>
        <w:adjustRightInd w:val="0"/>
        <w:spacing w:after="420"/>
        <w:jc w:val="both"/>
        <w:rPr>
          <w:rFonts w:ascii="Verdana" w:hAnsi="Verdana" w:cs="Times New Roman"/>
          <w:bCs w:val="0"/>
          <w:kern w:val="0"/>
          <w:sz w:val="28"/>
          <w:szCs w:val="32"/>
          <w:lang w:val="es-PA" w:eastAsia="en-US"/>
        </w:rPr>
      </w:pPr>
      <w:r w:rsidRPr="0065420C">
        <w:rPr>
          <w:rFonts w:ascii="Verdana" w:hAnsi="Verdana" w:cs="Times New Roman"/>
          <w:b/>
          <w:bCs w:val="0"/>
          <w:color w:val="2A2A2A"/>
          <w:kern w:val="0"/>
          <w:sz w:val="28"/>
          <w:szCs w:val="38"/>
          <w:lang w:val="es-PA" w:eastAsia="en-US"/>
        </w:rPr>
        <w:t>VI-</w:t>
      </w:r>
      <w:r w:rsidRPr="0065420C">
        <w:rPr>
          <w:rFonts w:ascii="Verdana" w:hAnsi="Verdana" w:cs="Times New Roman"/>
          <w:bCs w:val="0"/>
          <w:color w:val="2A2A2A"/>
          <w:kern w:val="0"/>
          <w:sz w:val="28"/>
          <w:szCs w:val="38"/>
          <w:lang w:val="es-PA" w:eastAsia="en-US"/>
        </w:rPr>
        <w:t xml:space="preserve"> </w:t>
      </w:r>
      <w:r w:rsidRPr="0065420C">
        <w:rPr>
          <w:rFonts w:ascii="Verdana" w:hAnsi="Verdana" w:cs="Times New Roman"/>
          <w:b/>
          <w:bCs w:val="0"/>
          <w:color w:val="2A2A2A"/>
          <w:kern w:val="0"/>
          <w:sz w:val="28"/>
          <w:szCs w:val="38"/>
          <w:lang w:val="es-PA" w:eastAsia="en-US"/>
        </w:rPr>
        <w:t>PRUEBAS:</w:t>
      </w:r>
    </w:p>
    <w:p w:rsidR="00292CA3" w:rsidRPr="0065420C" w:rsidRDefault="005318F3" w:rsidP="00292CA3">
      <w:pPr>
        <w:widowControl w:val="0"/>
        <w:autoSpaceDE w:val="0"/>
        <w:autoSpaceDN w:val="0"/>
        <w:adjustRightInd w:val="0"/>
        <w:spacing w:after="420" w:line="640" w:lineRule="atLeast"/>
        <w:ind w:left="940" w:hanging="460"/>
        <w:jc w:val="both"/>
        <w:rPr>
          <w:rFonts w:ascii="Verdana" w:hAnsi="Verdana" w:cs="Times New Roman"/>
          <w:bCs w:val="0"/>
          <w:kern w:val="0"/>
          <w:sz w:val="28"/>
          <w:szCs w:val="32"/>
          <w:lang w:val="es-PA" w:eastAsia="en-US"/>
        </w:rPr>
      </w:pPr>
      <w:r w:rsidRPr="0065420C">
        <w:rPr>
          <w:rFonts w:ascii="Verdana" w:hAnsi="Verdana" w:cs="Times New Roman"/>
          <w:b/>
          <w:bCs w:val="0"/>
          <w:color w:val="2A2A2A"/>
          <w:kern w:val="0"/>
          <w:sz w:val="28"/>
          <w:szCs w:val="32"/>
          <w:lang w:val="es-PA" w:eastAsia="en-US"/>
        </w:rPr>
        <w:t>a-</w:t>
      </w:r>
      <w:r w:rsidRPr="0065420C">
        <w:rPr>
          <w:rFonts w:ascii="Verdana" w:hAnsi="Verdana" w:cs="Times New Roman"/>
          <w:bCs w:val="0"/>
          <w:color w:val="2A2A2A"/>
          <w:kern w:val="0"/>
          <w:sz w:val="28"/>
          <w:szCs w:val="18"/>
          <w:lang w:val="es-PA" w:eastAsia="en-US"/>
        </w:rPr>
        <w:t> Ley 24 de 8 de abril de 2013, public</w:t>
      </w:r>
      <w:r w:rsidRPr="0065420C">
        <w:rPr>
          <w:rFonts w:ascii="Verdana" w:hAnsi="Verdana" w:cs="Times New Roman"/>
          <w:bCs w:val="0"/>
          <w:color w:val="2A2A2A"/>
          <w:kern w:val="0"/>
          <w:sz w:val="28"/>
          <w:szCs w:val="18"/>
          <w:lang w:val="es-PA" w:eastAsia="en-US"/>
        </w:rPr>
        <w:t xml:space="preserve">ada en la Gaceta Oficial 27,262 de 9 de abril de 2013   </w:t>
      </w:r>
      <w:r w:rsidRPr="0065420C">
        <w:rPr>
          <w:rFonts w:ascii="Verdana" w:hAnsi="Verdana" w:cs="Times New Roman"/>
          <w:bCs w:val="0"/>
          <w:color w:val="2A2A2A"/>
          <w:kern w:val="0"/>
          <w:sz w:val="28"/>
          <w:szCs w:val="32"/>
          <w:lang w:val="es-PA" w:eastAsia="en-US"/>
        </w:rPr>
        <w:t>.</w:t>
      </w:r>
    </w:p>
    <w:p w:rsidR="00292CA3" w:rsidRPr="0065420C" w:rsidRDefault="005318F3" w:rsidP="00292CA3">
      <w:pPr>
        <w:widowControl w:val="0"/>
        <w:autoSpaceDE w:val="0"/>
        <w:autoSpaceDN w:val="0"/>
        <w:adjustRightInd w:val="0"/>
        <w:spacing w:after="420"/>
        <w:jc w:val="both"/>
        <w:rPr>
          <w:rFonts w:ascii="Verdana" w:hAnsi="Verdana" w:cs="Times New Roman"/>
          <w:bCs w:val="0"/>
          <w:color w:val="2A2A2A"/>
          <w:kern w:val="0"/>
          <w:sz w:val="28"/>
          <w:szCs w:val="32"/>
          <w:lang w:val="es-PA" w:eastAsia="en-US"/>
        </w:rPr>
      </w:pPr>
    </w:p>
    <w:p w:rsidR="00292CA3" w:rsidRPr="0065420C" w:rsidRDefault="005318F3" w:rsidP="00292CA3">
      <w:pPr>
        <w:widowControl w:val="0"/>
        <w:autoSpaceDE w:val="0"/>
        <w:autoSpaceDN w:val="0"/>
        <w:adjustRightInd w:val="0"/>
        <w:spacing w:after="420"/>
        <w:jc w:val="both"/>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2"/>
          <w:lang w:val="es-PA" w:eastAsia="en-US"/>
        </w:rPr>
        <w:t>De los Honorables Magistrados, de la Corte Suprema de Justicia.</w:t>
      </w:r>
    </w:p>
    <w:p w:rsidR="00292CA3" w:rsidRPr="0065420C" w:rsidRDefault="005318F3" w:rsidP="00292CA3">
      <w:pPr>
        <w:widowControl w:val="0"/>
        <w:autoSpaceDE w:val="0"/>
        <w:autoSpaceDN w:val="0"/>
        <w:adjustRightInd w:val="0"/>
        <w:spacing w:after="420"/>
        <w:jc w:val="both"/>
        <w:rPr>
          <w:rFonts w:ascii="Verdana" w:hAnsi="Verdana" w:cs="Times New Roman"/>
          <w:bCs w:val="0"/>
          <w:color w:val="2A2A2A"/>
          <w:kern w:val="0"/>
          <w:sz w:val="28"/>
          <w:szCs w:val="38"/>
          <w:lang w:val="es-PA" w:eastAsia="en-US"/>
        </w:rPr>
      </w:pPr>
      <w:r w:rsidRPr="0065420C">
        <w:rPr>
          <w:rFonts w:ascii="Verdana" w:hAnsi="Verdana" w:cs="Times New Roman"/>
          <w:bCs w:val="0"/>
          <w:color w:val="2A2A2A"/>
          <w:kern w:val="0"/>
          <w:sz w:val="28"/>
          <w:szCs w:val="38"/>
          <w:lang w:val="es-PA" w:eastAsia="en-US"/>
        </w:rPr>
        <w:t>Panamá 15 de mayo de 2013</w:t>
      </w:r>
    </w:p>
    <w:p w:rsidR="00292CA3" w:rsidRPr="0065420C" w:rsidRDefault="005318F3" w:rsidP="00292CA3">
      <w:pPr>
        <w:widowControl w:val="0"/>
        <w:autoSpaceDE w:val="0"/>
        <w:autoSpaceDN w:val="0"/>
        <w:adjustRightInd w:val="0"/>
        <w:spacing w:after="420"/>
        <w:jc w:val="both"/>
        <w:rPr>
          <w:rFonts w:ascii="Verdana" w:hAnsi="Verdana" w:cs="Times New Roman"/>
          <w:bCs w:val="0"/>
          <w:kern w:val="0"/>
          <w:sz w:val="28"/>
          <w:szCs w:val="32"/>
          <w:lang w:val="es-PA" w:eastAsia="en-US"/>
        </w:rPr>
      </w:pPr>
      <w:r w:rsidRPr="0065420C">
        <w:rPr>
          <w:rFonts w:ascii="Verdana" w:hAnsi="Verdana" w:cs="Times New Roman"/>
          <w:bCs w:val="0"/>
          <w:color w:val="2A2A2A"/>
          <w:kern w:val="0"/>
          <w:sz w:val="28"/>
          <w:szCs w:val="38"/>
          <w:lang w:val="es-PA" w:eastAsia="en-US"/>
        </w:rPr>
        <w:t>Atentamente,</w:t>
      </w:r>
    </w:p>
    <w:p w:rsidR="00292CA3" w:rsidRPr="0065420C" w:rsidRDefault="005318F3" w:rsidP="00292CA3">
      <w:pPr>
        <w:widowControl w:val="0"/>
        <w:autoSpaceDE w:val="0"/>
        <w:autoSpaceDN w:val="0"/>
        <w:adjustRightInd w:val="0"/>
        <w:jc w:val="both"/>
        <w:rPr>
          <w:rFonts w:ascii="Verdana" w:hAnsi="Verdana" w:cs="Times New Roman"/>
          <w:bCs w:val="0"/>
          <w:kern w:val="0"/>
          <w:sz w:val="28"/>
          <w:szCs w:val="32"/>
          <w:lang w:val="es-PA" w:eastAsia="en-US"/>
        </w:rPr>
      </w:pPr>
      <w:r w:rsidRPr="0065420C">
        <w:rPr>
          <w:rFonts w:ascii="Verdana" w:hAnsi="Verdana" w:cs="Times New Roman"/>
          <w:b/>
          <w:bCs w:val="0"/>
          <w:color w:val="2A2A2A"/>
          <w:kern w:val="0"/>
          <w:sz w:val="28"/>
          <w:szCs w:val="38"/>
          <w:lang w:val="es-PA" w:eastAsia="en-US"/>
        </w:rPr>
        <w:t> </w:t>
      </w:r>
    </w:p>
    <w:p w:rsidR="00292CA3" w:rsidRPr="0065420C" w:rsidRDefault="005318F3" w:rsidP="00292CA3">
      <w:pPr>
        <w:autoSpaceDE w:val="0"/>
        <w:autoSpaceDN w:val="0"/>
        <w:adjustRightInd w:val="0"/>
        <w:spacing w:line="360" w:lineRule="auto"/>
        <w:ind w:right="851"/>
        <w:jc w:val="both"/>
        <w:rPr>
          <w:rFonts w:ascii="Verdana" w:hAnsi="Verdana" w:cs="Times New Roman"/>
          <w:b/>
          <w:bCs w:val="0"/>
          <w:color w:val="2A2A2A"/>
          <w:kern w:val="0"/>
          <w:sz w:val="28"/>
          <w:szCs w:val="38"/>
          <w:lang w:val="es-PA" w:eastAsia="en-US"/>
        </w:rPr>
      </w:pPr>
    </w:p>
    <w:p w:rsidR="00292CA3" w:rsidRPr="0065420C" w:rsidRDefault="005318F3" w:rsidP="00292CA3">
      <w:pPr>
        <w:autoSpaceDE w:val="0"/>
        <w:autoSpaceDN w:val="0"/>
        <w:adjustRightInd w:val="0"/>
        <w:spacing w:line="360" w:lineRule="auto"/>
        <w:ind w:right="851"/>
        <w:jc w:val="both"/>
        <w:rPr>
          <w:rFonts w:ascii="Verdana" w:hAnsi="Verdana" w:cs="Times New Roman"/>
          <w:b/>
          <w:bCs w:val="0"/>
          <w:color w:val="2A2A2A"/>
          <w:kern w:val="0"/>
          <w:sz w:val="28"/>
          <w:szCs w:val="38"/>
          <w:lang w:val="es-PA" w:eastAsia="en-US"/>
        </w:rPr>
      </w:pPr>
    </w:p>
    <w:p w:rsidR="00292CA3" w:rsidRPr="0065420C" w:rsidRDefault="005318F3" w:rsidP="00292CA3">
      <w:pPr>
        <w:autoSpaceDE w:val="0"/>
        <w:autoSpaceDN w:val="0"/>
        <w:adjustRightInd w:val="0"/>
        <w:spacing w:line="360" w:lineRule="auto"/>
        <w:ind w:right="851"/>
        <w:jc w:val="both"/>
        <w:rPr>
          <w:rFonts w:ascii="Verdana" w:hAnsi="Verdana" w:cs="Times New Roman"/>
          <w:b/>
          <w:bCs w:val="0"/>
          <w:color w:val="2A2A2A"/>
          <w:kern w:val="0"/>
          <w:sz w:val="28"/>
          <w:szCs w:val="38"/>
          <w:lang w:val="es-PA" w:eastAsia="en-US"/>
        </w:rPr>
      </w:pPr>
    </w:p>
    <w:p w:rsidR="00292CA3" w:rsidRPr="004C5569" w:rsidRDefault="005318F3" w:rsidP="00292CA3">
      <w:pPr>
        <w:autoSpaceDE w:val="0"/>
        <w:autoSpaceDN w:val="0"/>
        <w:adjustRightInd w:val="0"/>
        <w:spacing w:line="360" w:lineRule="auto"/>
        <w:ind w:right="851"/>
        <w:jc w:val="both"/>
        <w:rPr>
          <w:rFonts w:ascii="Verdana" w:hAnsi="Verdana" w:cs="Arial"/>
          <w:bCs w:val="0"/>
          <w:kern w:val="0"/>
          <w:sz w:val="28"/>
          <w:lang w:val="es-ES"/>
        </w:rPr>
      </w:pPr>
      <w:r w:rsidRPr="0065420C">
        <w:rPr>
          <w:rFonts w:ascii="Verdana" w:hAnsi="Verdana" w:cs="Times New Roman"/>
          <w:b/>
          <w:bCs w:val="0"/>
          <w:color w:val="2A2A2A"/>
          <w:kern w:val="0"/>
          <w:sz w:val="28"/>
          <w:szCs w:val="38"/>
          <w:lang w:val="es-PA" w:eastAsia="en-US"/>
        </w:rPr>
        <w:t xml:space="preserve">Dr. Miguel Antonio Bernal V             Lic. </w:t>
      </w:r>
      <w:r w:rsidRPr="004C5569">
        <w:rPr>
          <w:rFonts w:ascii="Verdana" w:hAnsi="Verdana" w:cs="Times New Roman"/>
          <w:b/>
          <w:bCs w:val="0"/>
          <w:color w:val="2A2A2A"/>
          <w:kern w:val="0"/>
          <w:sz w:val="28"/>
          <w:szCs w:val="38"/>
          <w:lang w:val="en-US" w:eastAsia="en-US"/>
        </w:rPr>
        <w:t>Luis García</w:t>
      </w:r>
    </w:p>
    <w:sectPr w:rsidR="00292CA3" w:rsidRPr="004C5569" w:rsidSect="00292CA3">
      <w:footerReference w:type="even" r:id="rId7"/>
      <w:footerReference w:type="default" r:id="rId8"/>
      <w:pgSz w:w="12242" w:h="20163"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F3" w:rsidRDefault="005318F3">
      <w:r>
        <w:separator/>
      </w:r>
    </w:p>
  </w:endnote>
  <w:endnote w:type="continuationSeparator" w:id="1">
    <w:p w:rsidR="005318F3" w:rsidRDefault="00531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A3" w:rsidRDefault="005318F3" w:rsidP="00292C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2CA3" w:rsidRDefault="005318F3" w:rsidP="00292CA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A3" w:rsidRDefault="005318F3" w:rsidP="00292C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420C">
      <w:rPr>
        <w:rStyle w:val="Nmerodepgina"/>
        <w:noProof/>
      </w:rPr>
      <w:t>9</w:t>
    </w:r>
    <w:r>
      <w:rPr>
        <w:rStyle w:val="Nmerodepgina"/>
      </w:rPr>
      <w:fldChar w:fldCharType="end"/>
    </w:r>
  </w:p>
  <w:p w:rsidR="00292CA3" w:rsidRDefault="005318F3" w:rsidP="00292CA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F3" w:rsidRDefault="005318F3">
      <w:r>
        <w:separator/>
      </w:r>
    </w:p>
  </w:footnote>
  <w:footnote w:type="continuationSeparator" w:id="1">
    <w:p w:rsidR="005318F3" w:rsidRDefault="00531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437A1"/>
    <w:multiLevelType w:val="hybridMultilevel"/>
    <w:tmpl w:val="F0EE748C"/>
    <w:lvl w:ilvl="0" w:tplc="E4A402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FF5834"/>
    <w:rsid w:val="005318F3"/>
    <w:rsid w:val="0065420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cs="Tahoma"/>
      <w:bCs/>
      <w:kern w:val="22"/>
      <w:szCs w:val="22"/>
      <w:lang w:val="en-GB" w:eastAsia="es-ES"/>
    </w:rPr>
  </w:style>
  <w:style w:type="paragraph" w:styleId="Ttulo1">
    <w:name w:val="heading 1"/>
    <w:basedOn w:val="Normal"/>
    <w:link w:val="Ttulo1Car"/>
    <w:uiPriority w:val="9"/>
    <w:qFormat/>
    <w:rsid w:val="00F90829"/>
    <w:pPr>
      <w:spacing w:before="100" w:beforeAutospacing="1" w:after="100" w:afterAutospacing="1"/>
      <w:outlineLvl w:val="0"/>
    </w:pPr>
    <w:rPr>
      <w:rFonts w:ascii="Times New Roman" w:hAnsi="Times New Roman" w:cs="Times New Roman"/>
      <w:b/>
      <w:kern w:val="36"/>
      <w:sz w:val="48"/>
      <w:szCs w:val="48"/>
      <w:lang w:eastAsia="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Direccinsobre">
    <w:name w:val="envelope address"/>
    <w:basedOn w:val="Normal"/>
    <w:rsid w:val="00955851"/>
    <w:pPr>
      <w:framePr w:w="7920" w:h="1980" w:hRule="exact" w:hSpace="141" w:wrap="auto" w:hAnchor="page" w:xAlign="center" w:yAlign="bottom"/>
      <w:ind w:left="2880"/>
    </w:pPr>
    <w:rPr>
      <w:rFonts w:cs="Arial"/>
    </w:rPr>
  </w:style>
  <w:style w:type="paragraph" w:styleId="Remitedesobre">
    <w:name w:val="envelope return"/>
    <w:basedOn w:val="Normal"/>
    <w:rsid w:val="000A1FD6"/>
    <w:rPr>
      <w:rFonts w:ascii="Arial" w:hAnsi="Arial" w:cs="Arial"/>
      <w:sz w:val="18"/>
      <w:szCs w:val="18"/>
    </w:rPr>
  </w:style>
  <w:style w:type="character" w:customStyle="1" w:styleId="d">
    <w:name w:val="d"/>
    <w:basedOn w:val="Fuentedeprrafopredeter"/>
    <w:rsid w:val="00052A2E"/>
  </w:style>
  <w:style w:type="character" w:customStyle="1" w:styleId="b">
    <w:name w:val="b"/>
    <w:basedOn w:val="Fuentedeprrafopredeter"/>
    <w:rsid w:val="00052A2E"/>
  </w:style>
  <w:style w:type="character" w:customStyle="1" w:styleId="Ttulo1Car">
    <w:name w:val="Título 1 Car"/>
    <w:basedOn w:val="Fuentedeprrafopredeter"/>
    <w:link w:val="Ttulo1"/>
    <w:uiPriority w:val="9"/>
    <w:rsid w:val="00F90829"/>
    <w:rPr>
      <w:b/>
      <w:bCs/>
      <w:kern w:val="36"/>
      <w:sz w:val="48"/>
      <w:szCs w:val="48"/>
    </w:rPr>
  </w:style>
  <w:style w:type="paragraph" w:customStyle="1" w:styleId="p">
    <w:name w:val="p"/>
    <w:basedOn w:val="Normal"/>
    <w:rsid w:val="00C55FF2"/>
    <w:pPr>
      <w:spacing w:before="100" w:beforeAutospacing="1" w:after="100" w:afterAutospacing="1"/>
    </w:pPr>
    <w:rPr>
      <w:rFonts w:ascii="Times New Roman" w:hAnsi="Times New Roman" w:cs="Times New Roman"/>
      <w:bCs w:val="0"/>
      <w:kern w:val="0"/>
      <w:sz w:val="24"/>
      <w:szCs w:val="24"/>
      <w:lang w:eastAsia="en-GB"/>
    </w:rPr>
  </w:style>
  <w:style w:type="character" w:customStyle="1" w:styleId="f">
    <w:name w:val="f"/>
    <w:basedOn w:val="Fuentedeprrafopredeter"/>
    <w:rsid w:val="00C55FF2"/>
  </w:style>
  <w:style w:type="paragraph" w:customStyle="1" w:styleId="q">
    <w:name w:val="q"/>
    <w:basedOn w:val="Normal"/>
    <w:rsid w:val="00C55FF2"/>
    <w:pPr>
      <w:spacing w:before="100" w:beforeAutospacing="1" w:after="100" w:afterAutospacing="1"/>
    </w:pPr>
    <w:rPr>
      <w:rFonts w:ascii="Times New Roman" w:hAnsi="Times New Roman" w:cs="Times New Roman"/>
      <w:bCs w:val="0"/>
      <w:kern w:val="0"/>
      <w:sz w:val="24"/>
      <w:szCs w:val="24"/>
      <w:lang w:eastAsia="en-GB"/>
    </w:rPr>
  </w:style>
  <w:style w:type="character" w:customStyle="1" w:styleId="a">
    <w:name w:val="a"/>
    <w:basedOn w:val="Fuentedeprrafopredeter"/>
    <w:rsid w:val="00C55FF2"/>
  </w:style>
  <w:style w:type="paragraph" w:styleId="Piedepgina">
    <w:name w:val="footer"/>
    <w:basedOn w:val="Normal"/>
    <w:semiHidden/>
    <w:rsid w:val="004C5569"/>
    <w:pPr>
      <w:tabs>
        <w:tab w:val="center" w:pos="4320"/>
        <w:tab w:val="right" w:pos="8640"/>
      </w:tabs>
    </w:pPr>
  </w:style>
  <w:style w:type="character" w:styleId="Nmerodepgina">
    <w:name w:val="page number"/>
    <w:basedOn w:val="Fuentedeprrafopredeter"/>
    <w:rsid w:val="004C55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2044</Words>
  <Characters>11245</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DEMANDA DE INCONSTITUCIONALIDAD DEL ARTÌCULO ______ DE LA LEY 24 DE OCHO (8) DE ABRIL DE  DOS MIL TRECE (2013), PUBLICADA EN LA GACETA OFICIAL 27,262-B DE FECHA NUEVE (9) DE ABRIL DE DOS MIL TRECE (2013), MEDIANTE LA CUAL SE CREA LA AUTORIDAD NACIONAL DE</vt:lpstr>
      <vt:lpstr>DEMANDA DE INCONSTITUCIONALIDAD DEL ARTÌCULO ______ DE LA LEY 24 DE OCHO (8) DE ABRIL DE  DOS MIL TRECE (2013), PUBLICADA EN LA GACETA OFICIAL 27,262-B DE FECHA NUEVE (9) DE ABRIL DE DOS MIL TRECE (2013), MEDIANTE LA CUAL SE CREA LA AUTORIDAD NACIONAL DE</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 DE INCONSTITUCIONALIDAD DEL ARTÌCULO ______ DE LA LEY 24 DE OCHO (8) DE ABRIL DE  DOS MIL TRECE (2013), PUBLICADA EN LA GACETA OFICIAL 27,262-B DE FECHA NUEVE (9) DE ABRIL DE DOS MIL TRECE (2013), MEDIANTE LA CUAL SE CREA LA AUTORIDAD NACIONAL DE</dc:title>
  <dc:creator>FERNANDO</dc:creator>
  <cp:lastModifiedBy>ADMIN</cp:lastModifiedBy>
  <cp:revision>2</cp:revision>
  <cp:lastPrinted>2013-04-26T14:48:00Z</cp:lastPrinted>
  <dcterms:created xsi:type="dcterms:W3CDTF">2013-05-20T04:31:00Z</dcterms:created>
  <dcterms:modified xsi:type="dcterms:W3CDTF">2013-05-20T04:31:00Z</dcterms:modified>
</cp:coreProperties>
</file>